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718BB394" w:rsidR="009A20A5" w:rsidRPr="00F4294E" w:rsidRDefault="00D1654C" w:rsidP="00B01BE1">
      <w:pPr>
        <w:tabs>
          <w:tab w:val="left" w:pos="1985"/>
          <w:tab w:val="left" w:pos="7797"/>
        </w:tabs>
        <w:spacing w:afterLines="50" w:after="120"/>
        <w:rPr>
          <w:rFonts w:ascii="Arial" w:eastAsia="MS Mincho" w:hAnsi="Arial" w:cs="Arial"/>
          <w:b/>
          <w:sz w:val="24"/>
          <w:szCs w:val="24"/>
          <w:lang w:eastAsia="x-none"/>
        </w:rPr>
      </w:pPr>
      <w:bookmarkStart w:id="0" w:name="_Ref399006623"/>
      <w:bookmarkStart w:id="1" w:name="_Toc92513360"/>
      <w:r w:rsidRPr="00F4294E">
        <w:rPr>
          <w:rFonts w:ascii="Arial" w:eastAsia="MS Mincho" w:hAnsi="Arial" w:cs="Arial"/>
          <w:b/>
          <w:sz w:val="24"/>
          <w:szCs w:val="24"/>
          <w:lang w:eastAsia="x-none"/>
        </w:rPr>
        <w:t>3GPP TSG-RAN WG2 Meeting #1</w:t>
      </w:r>
      <w:r w:rsidR="006067E0">
        <w:rPr>
          <w:rFonts w:ascii="Arial" w:eastAsia="MS Mincho" w:hAnsi="Arial" w:cs="Arial"/>
          <w:b/>
          <w:sz w:val="24"/>
          <w:szCs w:val="24"/>
          <w:lang w:eastAsia="x-none"/>
        </w:rPr>
        <w:t>2</w:t>
      </w:r>
      <w:r w:rsidR="0096773D">
        <w:rPr>
          <w:rFonts w:ascii="Arial" w:eastAsia="MS Mincho" w:hAnsi="Arial" w:cs="Arial"/>
          <w:b/>
          <w:sz w:val="24"/>
          <w:szCs w:val="24"/>
          <w:lang w:eastAsia="x-none"/>
        </w:rPr>
        <w:t>1</w:t>
      </w:r>
      <w:r w:rsidR="009A20A5" w:rsidRPr="00F4294E">
        <w:rPr>
          <w:rFonts w:ascii="Arial" w:eastAsia="MS Mincho" w:hAnsi="Arial" w:cs="Arial"/>
          <w:b/>
          <w:sz w:val="24"/>
          <w:szCs w:val="24"/>
          <w:lang w:eastAsia="x-none"/>
        </w:rPr>
        <w:tab/>
      </w:r>
      <w:r w:rsidR="002A54F7" w:rsidRPr="00A31F40">
        <w:rPr>
          <w:rFonts w:ascii="Arial" w:eastAsia="MS Mincho" w:hAnsi="Arial" w:cs="Arial"/>
          <w:b/>
          <w:sz w:val="24"/>
          <w:szCs w:val="24"/>
          <w:lang w:eastAsia="x-none"/>
        </w:rPr>
        <w:t>R2-</w:t>
      </w:r>
      <w:r w:rsidR="00F227FC" w:rsidRPr="00A31F40">
        <w:rPr>
          <w:rFonts w:ascii="Arial" w:eastAsia="MS Mincho" w:hAnsi="Arial" w:cs="Arial"/>
          <w:b/>
          <w:sz w:val="24"/>
          <w:szCs w:val="24"/>
          <w:lang w:eastAsia="x-none"/>
        </w:rPr>
        <w:t>2</w:t>
      </w:r>
      <w:r w:rsidR="0096773D" w:rsidRPr="00A31F40">
        <w:rPr>
          <w:rFonts w:ascii="Arial" w:eastAsia="MS Mincho" w:hAnsi="Arial" w:cs="Arial"/>
          <w:b/>
          <w:sz w:val="24"/>
          <w:szCs w:val="24"/>
          <w:lang w:eastAsia="x-none"/>
        </w:rPr>
        <w:t>30</w:t>
      </w:r>
      <w:r w:rsidR="00A31F40" w:rsidRPr="00A31F40">
        <w:rPr>
          <w:rFonts w:ascii="Arial" w:eastAsia="MS Mincho" w:hAnsi="Arial" w:cs="Arial"/>
          <w:b/>
          <w:sz w:val="24"/>
          <w:szCs w:val="24"/>
          <w:lang w:eastAsia="x-none"/>
        </w:rPr>
        <w:t>1026</w:t>
      </w:r>
    </w:p>
    <w:p w14:paraId="35159F01" w14:textId="20758129" w:rsidR="009A20A5" w:rsidRPr="00F4294E" w:rsidRDefault="0096773D" w:rsidP="00B01BE1">
      <w:pPr>
        <w:tabs>
          <w:tab w:val="left" w:pos="1985"/>
          <w:tab w:val="right" w:pos="9747"/>
        </w:tabs>
        <w:spacing w:afterLines="50" w:after="120"/>
        <w:rPr>
          <w:rFonts w:ascii="Arial" w:eastAsia="MS Mincho" w:hAnsi="Arial" w:cs="Arial"/>
          <w:b/>
          <w:sz w:val="24"/>
          <w:szCs w:val="24"/>
          <w:highlight w:val="yellow"/>
          <w:lang w:eastAsia="x-none"/>
        </w:rPr>
      </w:pPr>
      <w:r w:rsidRPr="003D5F86">
        <w:rPr>
          <w:rFonts w:ascii="Arial" w:eastAsia="MS Mincho" w:hAnsi="Arial" w:cs="Arial"/>
          <w:b/>
          <w:sz w:val="24"/>
          <w:szCs w:val="24"/>
          <w:lang w:eastAsia="x-none"/>
        </w:rPr>
        <w:t>Athens</w:t>
      </w:r>
      <w:r w:rsidR="006067E0" w:rsidRPr="00E17C8A">
        <w:rPr>
          <w:rFonts w:ascii="Arial" w:eastAsia="MS Mincho" w:hAnsi="Arial" w:cs="Arial"/>
          <w:b/>
          <w:sz w:val="24"/>
          <w:szCs w:val="24"/>
          <w:lang w:eastAsia="x-none"/>
        </w:rPr>
        <w:t xml:space="preserve">, </w:t>
      </w:r>
      <w:r w:rsidRPr="003D5F86">
        <w:rPr>
          <w:rFonts w:ascii="Arial" w:eastAsia="MS Mincho" w:hAnsi="Arial" w:cs="Arial"/>
          <w:b/>
          <w:sz w:val="24"/>
          <w:szCs w:val="24"/>
          <w:lang w:eastAsia="x-none"/>
        </w:rPr>
        <w:t>Greece</w:t>
      </w:r>
      <w:r w:rsidR="006067E0" w:rsidRPr="00E17C8A">
        <w:rPr>
          <w:rFonts w:ascii="Arial" w:eastAsia="MS Mincho" w:hAnsi="Arial" w:cs="Arial"/>
          <w:b/>
          <w:sz w:val="24"/>
          <w:szCs w:val="24"/>
          <w:lang w:eastAsia="x-none"/>
        </w:rPr>
        <w:t>,</w:t>
      </w:r>
      <w:r w:rsidR="006067E0" w:rsidRPr="00F4294E">
        <w:rPr>
          <w:rFonts w:ascii="Arial" w:eastAsia="MS Mincho" w:hAnsi="Arial" w:cs="Arial"/>
          <w:b/>
          <w:sz w:val="24"/>
          <w:szCs w:val="24"/>
          <w:lang w:eastAsia="x-none"/>
        </w:rPr>
        <w:t xml:space="preserve"> </w:t>
      </w:r>
      <w:r>
        <w:rPr>
          <w:rFonts w:ascii="Arial" w:eastAsia="MS Mincho" w:hAnsi="Arial" w:cs="Arial"/>
          <w:b/>
          <w:sz w:val="24"/>
          <w:szCs w:val="24"/>
          <w:lang w:eastAsia="x-none"/>
        </w:rPr>
        <w:t>February</w:t>
      </w:r>
      <w:r w:rsidRPr="00F4294E">
        <w:rPr>
          <w:rFonts w:ascii="Arial" w:eastAsia="MS Mincho" w:hAnsi="Arial" w:cs="Arial"/>
          <w:b/>
          <w:sz w:val="24"/>
          <w:szCs w:val="24"/>
          <w:lang w:eastAsia="x-none"/>
        </w:rPr>
        <w:t xml:space="preserve"> </w:t>
      </w:r>
      <w:r>
        <w:rPr>
          <w:rFonts w:ascii="Arial" w:eastAsia="MS Mincho" w:hAnsi="Arial" w:cs="Arial"/>
          <w:b/>
          <w:sz w:val="24"/>
          <w:szCs w:val="24"/>
          <w:lang w:eastAsia="x-none"/>
        </w:rPr>
        <w:t>27</w:t>
      </w:r>
      <w:r w:rsidRPr="00C71153">
        <w:rPr>
          <w:rFonts w:ascii="Arial" w:eastAsia="MS Mincho" w:hAnsi="Arial" w:cs="Arial"/>
          <w:b/>
          <w:sz w:val="24"/>
          <w:szCs w:val="24"/>
          <w:vertAlign w:val="superscript"/>
          <w:lang w:eastAsia="x-none"/>
        </w:rPr>
        <w:t>th</w:t>
      </w:r>
      <w:r w:rsidRPr="00F4294E">
        <w:rPr>
          <w:rFonts w:ascii="Arial" w:eastAsia="MS Mincho" w:hAnsi="Arial" w:cs="Arial"/>
          <w:b/>
          <w:sz w:val="24"/>
          <w:szCs w:val="24"/>
          <w:lang w:eastAsia="x-none"/>
        </w:rPr>
        <w:t xml:space="preserve"> –</w:t>
      </w:r>
      <w:r>
        <w:rPr>
          <w:rFonts w:ascii="Arial" w:eastAsia="MS Mincho" w:hAnsi="Arial" w:cs="Arial"/>
          <w:b/>
          <w:sz w:val="24"/>
          <w:szCs w:val="24"/>
          <w:lang w:eastAsia="x-none"/>
        </w:rPr>
        <w:t xml:space="preserve"> March 3</w:t>
      </w:r>
      <w:r>
        <w:rPr>
          <w:rFonts w:ascii="Arial" w:eastAsia="MS Mincho" w:hAnsi="Arial" w:cs="Arial"/>
          <w:b/>
          <w:sz w:val="24"/>
          <w:szCs w:val="24"/>
          <w:vertAlign w:val="superscript"/>
          <w:lang w:eastAsia="x-none"/>
        </w:rPr>
        <w:t>rd</w:t>
      </w:r>
      <w:r w:rsidR="006067E0" w:rsidRPr="00F4294E">
        <w:rPr>
          <w:rFonts w:ascii="Arial" w:eastAsia="MS Mincho" w:hAnsi="Arial" w:cs="Arial"/>
          <w:b/>
          <w:sz w:val="24"/>
          <w:szCs w:val="24"/>
          <w:lang w:eastAsia="x-none"/>
        </w:rPr>
        <w:t>, 202</w:t>
      </w:r>
      <w:r>
        <w:rPr>
          <w:rFonts w:ascii="Arial" w:eastAsia="MS Mincho" w:hAnsi="Arial" w:cs="Arial"/>
          <w:b/>
          <w:sz w:val="24"/>
          <w:szCs w:val="24"/>
          <w:lang w:eastAsia="x-none"/>
        </w:rPr>
        <w:t>3</w:t>
      </w:r>
      <w:r w:rsidR="0014625C" w:rsidRPr="00F4294E">
        <w:rPr>
          <w:rFonts w:ascii="Arial" w:eastAsia="MS Mincho" w:hAnsi="Arial" w:cs="Arial"/>
          <w:b/>
          <w:sz w:val="24"/>
          <w:szCs w:val="24"/>
          <w:lang w:eastAsia="x-none"/>
        </w:rPr>
        <w:tab/>
      </w:r>
    </w:p>
    <w:p w14:paraId="1981CAC6" w14:textId="77777777" w:rsidR="00F57744" w:rsidRPr="00F4294E" w:rsidRDefault="00F57744" w:rsidP="00B01BE1">
      <w:pPr>
        <w:tabs>
          <w:tab w:val="left" w:pos="1985"/>
          <w:tab w:val="left" w:pos="8364"/>
        </w:tabs>
        <w:spacing w:afterLines="50" w:after="120"/>
        <w:rPr>
          <w:rFonts w:ascii="Arial" w:hAnsi="Arial" w:cs="Arial"/>
          <w:b/>
          <w:noProof/>
          <w:sz w:val="24"/>
          <w:szCs w:val="24"/>
        </w:rPr>
      </w:pPr>
    </w:p>
    <w:p w14:paraId="234CC681" w14:textId="4F2A5189" w:rsidR="00006E7C" w:rsidRPr="00F4294E" w:rsidRDefault="00006E7C" w:rsidP="00B01BE1">
      <w:pPr>
        <w:tabs>
          <w:tab w:val="left" w:pos="1985"/>
        </w:tabs>
        <w:spacing w:afterLines="50" w:after="120"/>
        <w:rPr>
          <w:rFonts w:ascii="Arial" w:hAnsi="Arial" w:cs="Arial"/>
          <w:b/>
          <w:sz w:val="24"/>
          <w:szCs w:val="24"/>
        </w:rPr>
      </w:pPr>
      <w:r w:rsidRPr="00F4294E">
        <w:rPr>
          <w:rFonts w:ascii="Arial" w:hAnsi="Arial" w:cs="Arial"/>
          <w:b/>
          <w:sz w:val="24"/>
          <w:szCs w:val="24"/>
        </w:rPr>
        <w:t>Agenda item:</w:t>
      </w:r>
      <w:r w:rsidRPr="00F4294E">
        <w:rPr>
          <w:rFonts w:ascii="Arial" w:hAnsi="Arial" w:cs="Arial"/>
          <w:b/>
          <w:sz w:val="24"/>
          <w:szCs w:val="24"/>
        </w:rPr>
        <w:tab/>
      </w:r>
      <w:r w:rsidR="00DB45D8" w:rsidRPr="00F4294E">
        <w:rPr>
          <w:rFonts w:ascii="Arial" w:hAnsi="Arial" w:cs="Arial"/>
          <w:b/>
          <w:sz w:val="24"/>
          <w:szCs w:val="24"/>
        </w:rPr>
        <w:t>8.4</w:t>
      </w:r>
      <w:r w:rsidR="007B45F8" w:rsidRPr="00F4294E">
        <w:rPr>
          <w:rFonts w:ascii="Arial" w:hAnsi="Arial" w:cs="Arial"/>
          <w:b/>
          <w:sz w:val="24"/>
          <w:szCs w:val="24"/>
        </w:rPr>
        <w:t>.2</w:t>
      </w:r>
      <w:r w:rsidR="00DB45D8" w:rsidRPr="00F4294E">
        <w:rPr>
          <w:rFonts w:ascii="Arial" w:hAnsi="Arial" w:cs="Arial"/>
          <w:b/>
          <w:sz w:val="24"/>
          <w:szCs w:val="24"/>
        </w:rPr>
        <w:t>.</w:t>
      </w:r>
      <w:r w:rsidR="00D208C5">
        <w:rPr>
          <w:rFonts w:ascii="Arial" w:hAnsi="Arial" w:cs="Arial"/>
          <w:b/>
          <w:sz w:val="24"/>
          <w:szCs w:val="24"/>
        </w:rPr>
        <w:t>2</w:t>
      </w:r>
    </w:p>
    <w:p w14:paraId="5367FBA8" w14:textId="77777777" w:rsidR="00675C27" w:rsidRPr="00F4294E" w:rsidRDefault="00675C27" w:rsidP="00B01BE1">
      <w:pPr>
        <w:tabs>
          <w:tab w:val="left" w:pos="1985"/>
        </w:tabs>
        <w:spacing w:afterLines="50" w:after="120"/>
        <w:rPr>
          <w:rFonts w:ascii="Arial" w:hAnsi="Arial" w:cs="Arial"/>
          <w:b/>
          <w:sz w:val="24"/>
          <w:szCs w:val="24"/>
        </w:rPr>
      </w:pPr>
      <w:r w:rsidRPr="00F4294E">
        <w:rPr>
          <w:rFonts w:ascii="Arial" w:hAnsi="Arial" w:cs="Arial"/>
          <w:b/>
          <w:sz w:val="24"/>
          <w:szCs w:val="24"/>
        </w:rPr>
        <w:t xml:space="preserve">Source: </w:t>
      </w:r>
      <w:r w:rsidRPr="00F4294E">
        <w:rPr>
          <w:rFonts w:ascii="Arial" w:hAnsi="Arial" w:cs="Arial"/>
          <w:b/>
          <w:sz w:val="24"/>
          <w:szCs w:val="24"/>
        </w:rPr>
        <w:tab/>
      </w:r>
      <w:r w:rsidR="00D36937" w:rsidRPr="00F4294E">
        <w:rPr>
          <w:rFonts w:ascii="Arial" w:hAnsi="Arial" w:cs="Arial"/>
          <w:b/>
          <w:sz w:val="24"/>
          <w:szCs w:val="24"/>
        </w:rPr>
        <w:t>Fujitsu</w:t>
      </w:r>
    </w:p>
    <w:p w14:paraId="572E5018" w14:textId="5C0C676C" w:rsidR="00675C27" w:rsidRPr="00F4294E" w:rsidRDefault="00675C27" w:rsidP="00B01BE1">
      <w:pPr>
        <w:spacing w:afterLines="50" w:after="120"/>
        <w:ind w:left="1985" w:hanging="1985"/>
        <w:rPr>
          <w:rFonts w:ascii="Arial" w:hAnsi="Arial" w:cs="Arial"/>
          <w:b/>
          <w:sz w:val="24"/>
          <w:szCs w:val="24"/>
        </w:rPr>
      </w:pPr>
      <w:r w:rsidRPr="00F4294E">
        <w:rPr>
          <w:rFonts w:ascii="Arial" w:hAnsi="Arial" w:cs="Arial"/>
          <w:b/>
          <w:sz w:val="24"/>
          <w:szCs w:val="24"/>
        </w:rPr>
        <w:t xml:space="preserve">Title: </w:t>
      </w:r>
      <w:r w:rsidRPr="00F4294E">
        <w:rPr>
          <w:rFonts w:ascii="Arial" w:hAnsi="Arial" w:cs="Arial"/>
          <w:b/>
          <w:sz w:val="24"/>
          <w:szCs w:val="24"/>
        </w:rPr>
        <w:tab/>
      </w:r>
      <w:r w:rsidR="00B7118F" w:rsidRPr="00B7118F">
        <w:rPr>
          <w:rFonts w:ascii="Arial" w:hAnsi="Arial" w:cs="Arial"/>
          <w:b/>
          <w:sz w:val="24"/>
          <w:szCs w:val="24"/>
        </w:rPr>
        <w:t>RRC aspects of L1/L2 triggered mobility</w:t>
      </w:r>
    </w:p>
    <w:p w14:paraId="26C3906C" w14:textId="77777777" w:rsidR="00BB7889" w:rsidRPr="00F4294E" w:rsidRDefault="00675C27" w:rsidP="00B01BE1">
      <w:pPr>
        <w:tabs>
          <w:tab w:val="left" w:pos="1985"/>
        </w:tabs>
        <w:spacing w:afterLines="50" w:after="120"/>
        <w:rPr>
          <w:rFonts w:ascii="Arial" w:hAnsi="Arial" w:cs="Arial"/>
          <w:b/>
          <w:sz w:val="24"/>
          <w:szCs w:val="24"/>
        </w:rPr>
      </w:pPr>
      <w:r w:rsidRPr="00F4294E">
        <w:rPr>
          <w:rFonts w:ascii="Arial" w:hAnsi="Arial" w:cs="Arial"/>
          <w:b/>
          <w:sz w:val="24"/>
          <w:szCs w:val="24"/>
        </w:rPr>
        <w:t>Document for:</w:t>
      </w:r>
      <w:r w:rsidRPr="00F4294E">
        <w:rPr>
          <w:rFonts w:ascii="Arial" w:hAnsi="Arial" w:cs="Arial"/>
          <w:b/>
          <w:sz w:val="24"/>
          <w:szCs w:val="24"/>
        </w:rPr>
        <w:tab/>
      </w:r>
      <w:bookmarkEnd w:id="0"/>
      <w:bookmarkEnd w:id="1"/>
      <w:r w:rsidR="00C47093" w:rsidRPr="00F4294E">
        <w:rPr>
          <w:rFonts w:ascii="Arial" w:hAnsi="Arial" w:cs="Arial"/>
          <w:b/>
          <w:sz w:val="24"/>
          <w:szCs w:val="24"/>
        </w:rPr>
        <w:t>Discussion and decision</w:t>
      </w:r>
    </w:p>
    <w:p w14:paraId="378841B2" w14:textId="61499E94" w:rsidR="00BB7889" w:rsidRPr="00F4294E" w:rsidRDefault="008901D6" w:rsidP="00B01BE1">
      <w:pPr>
        <w:pStyle w:val="1"/>
        <w:spacing w:before="0" w:after="0" w:line="360" w:lineRule="auto"/>
        <w:jc w:val="both"/>
        <w:rPr>
          <w:rFonts w:eastAsia="宋体" w:cs="Arial"/>
          <w:lang w:eastAsia="zh-CN"/>
        </w:rPr>
      </w:pPr>
      <w:r>
        <w:rPr>
          <w:rFonts w:cs="Arial"/>
        </w:rPr>
        <w:t xml:space="preserve">1. </w:t>
      </w:r>
      <w:r w:rsidR="00BB7889" w:rsidRPr="00F4294E">
        <w:rPr>
          <w:rFonts w:cs="Arial"/>
        </w:rPr>
        <w:t>Introduction</w:t>
      </w:r>
    </w:p>
    <w:p w14:paraId="0D527C81" w14:textId="227B12ED" w:rsidR="00D92174" w:rsidRPr="00757ABA" w:rsidRDefault="00F5528B" w:rsidP="00B01BE1">
      <w:pPr>
        <w:spacing w:afterLines="50" w:after="120"/>
        <w:rPr>
          <w:rFonts w:ascii="Arial" w:eastAsia="Yu Mincho" w:hAnsi="Arial" w:cs="Arial"/>
        </w:rPr>
      </w:pPr>
      <w:bookmarkStart w:id="2" w:name="OLE_LINK641"/>
      <w:bookmarkStart w:id="3" w:name="OLE_LINK642"/>
      <w:bookmarkStart w:id="4" w:name="OLE_LINK643"/>
      <w:r>
        <w:rPr>
          <w:rFonts w:ascii="Arial" w:hAnsi="Arial" w:cs="Arial"/>
        </w:rPr>
        <w:t xml:space="preserve">At </w:t>
      </w:r>
      <w:r w:rsidR="00C366A3" w:rsidRPr="00C366A3">
        <w:rPr>
          <w:rFonts w:ascii="Arial" w:hAnsi="Arial" w:cs="Arial"/>
        </w:rPr>
        <w:t>RAN2</w:t>
      </w:r>
      <w:r w:rsidR="00490494">
        <w:rPr>
          <w:rFonts w:ascii="Arial" w:hAnsi="Arial" w:cs="Arial"/>
        </w:rPr>
        <w:t>#120</w:t>
      </w:r>
      <w:r w:rsidR="00C366A3" w:rsidRPr="00C366A3">
        <w:rPr>
          <w:rFonts w:ascii="Arial" w:hAnsi="Arial" w:cs="Arial"/>
        </w:rPr>
        <w:t xml:space="preserve">, the following agreements </w:t>
      </w:r>
      <w:r w:rsidR="008406F5">
        <w:rPr>
          <w:rFonts w:ascii="Arial" w:hAnsi="Arial" w:cs="Arial"/>
        </w:rPr>
        <w:t xml:space="preserve">on RRC aspects for LTM </w:t>
      </w:r>
      <w:r w:rsidR="00C366A3" w:rsidRPr="00C366A3">
        <w:rPr>
          <w:rFonts w:ascii="Arial" w:hAnsi="Arial" w:cs="Arial"/>
        </w:rPr>
        <w:t xml:space="preserve">were reached </w:t>
      </w:r>
      <w:r w:rsidR="00C366A3" w:rsidRPr="00C366A3">
        <w:rPr>
          <w:rFonts w:ascii="Arial" w:hAnsi="Arial" w:cs="Arial"/>
        </w:rPr>
        <w:fldChar w:fldCharType="begin"/>
      </w:r>
      <w:r w:rsidR="00C366A3" w:rsidRPr="00C366A3">
        <w:rPr>
          <w:rFonts w:ascii="Arial" w:hAnsi="Arial" w:cs="Arial"/>
        </w:rPr>
        <w:instrText xml:space="preserve"> REF _Ref110427876 \r \h  \* MERGEFORMAT </w:instrText>
      </w:r>
      <w:r w:rsidR="00C366A3" w:rsidRPr="00C366A3">
        <w:rPr>
          <w:rFonts w:ascii="Arial" w:hAnsi="Arial" w:cs="Arial"/>
        </w:rPr>
      </w:r>
      <w:r w:rsidR="00C366A3" w:rsidRPr="00C366A3">
        <w:rPr>
          <w:rFonts w:ascii="Arial" w:hAnsi="Arial" w:cs="Arial"/>
        </w:rPr>
        <w:fldChar w:fldCharType="separate"/>
      </w:r>
      <w:r w:rsidR="00C366A3" w:rsidRPr="00C366A3">
        <w:rPr>
          <w:rFonts w:ascii="Arial" w:hAnsi="Arial" w:cs="Arial"/>
        </w:rPr>
        <w:t>[1]</w:t>
      </w:r>
      <w:r w:rsidR="00C366A3" w:rsidRPr="00C366A3">
        <w:rPr>
          <w:rFonts w:ascii="Arial" w:hAnsi="Arial" w:cs="Arial"/>
        </w:rPr>
        <w:fldChar w:fldCharType="end"/>
      </w:r>
      <w:r w:rsidR="00C366A3" w:rsidRPr="00C366A3">
        <w:rPr>
          <w:rFonts w:ascii="Arial" w:hAnsi="Arial" w:cs="Arial"/>
        </w:rPr>
        <w:t>:</w:t>
      </w:r>
    </w:p>
    <w:tbl>
      <w:tblPr>
        <w:tblStyle w:val="aff"/>
        <w:tblW w:w="0" w:type="auto"/>
        <w:tblInd w:w="279" w:type="dxa"/>
        <w:tblLook w:val="04A0" w:firstRow="1" w:lastRow="0" w:firstColumn="1" w:lastColumn="0" w:noHBand="0" w:noVBand="1"/>
      </w:tblPr>
      <w:tblGrid>
        <w:gridCol w:w="8837"/>
      </w:tblGrid>
      <w:tr w:rsidR="00C366A3" w14:paraId="7F01932A" w14:textId="77777777" w:rsidTr="000271F1">
        <w:tc>
          <w:tcPr>
            <w:tcW w:w="8837" w:type="dxa"/>
          </w:tcPr>
          <w:p w14:paraId="470D7066" w14:textId="6BE80914" w:rsidR="00490494" w:rsidRPr="005A1020" w:rsidRDefault="00490494" w:rsidP="00490494">
            <w:pPr>
              <w:pStyle w:val="Agreement"/>
              <w:tabs>
                <w:tab w:val="num" w:pos="1619"/>
              </w:tabs>
              <w:spacing w:before="60"/>
              <w:ind w:leftChars="29" w:left="418"/>
            </w:pPr>
            <w:r w:rsidRPr="008838B2">
              <w:t>P</w:t>
            </w:r>
            <w:r>
              <w:t xml:space="preserve">1 </w:t>
            </w:r>
            <w:r w:rsidRPr="005A1020">
              <w:t>RAN2 to confirm that the CellGroupConfig IE is (mandatory) needed within an LTM candidate cell configuration.</w:t>
            </w:r>
          </w:p>
          <w:p w14:paraId="699DDDAE" w14:textId="366DC673" w:rsidR="00490494" w:rsidRPr="005A1020" w:rsidRDefault="00490494" w:rsidP="00490494">
            <w:pPr>
              <w:pStyle w:val="Agreement"/>
              <w:tabs>
                <w:tab w:val="num" w:pos="1619"/>
              </w:tabs>
              <w:spacing w:before="60"/>
              <w:ind w:leftChars="29" w:left="418"/>
            </w:pPr>
            <w:r w:rsidRPr="008838B2">
              <w:t>P</w:t>
            </w:r>
            <w:r>
              <w:t xml:space="preserve">3 </w:t>
            </w:r>
            <w:r w:rsidRPr="005A1020">
              <w:t>The RadioBearerConfig IE can be optionally supported in an LTM candidate configuration</w:t>
            </w:r>
          </w:p>
          <w:p w14:paraId="684E5A3D" w14:textId="4A8A262D" w:rsidR="00490494" w:rsidRPr="00B30BF1" w:rsidRDefault="00490494" w:rsidP="00490494">
            <w:pPr>
              <w:pStyle w:val="Agreement"/>
              <w:tabs>
                <w:tab w:val="num" w:pos="1619"/>
              </w:tabs>
              <w:spacing w:before="60"/>
              <w:ind w:leftChars="29" w:left="418"/>
            </w:pPr>
            <w:r w:rsidRPr="008838B2">
              <w:t>P</w:t>
            </w:r>
            <w:r>
              <w:t xml:space="preserve">5 </w:t>
            </w:r>
            <w:r w:rsidRPr="005A1020">
              <w:t>The MeasConfig IE can be optionally supported in an LTM candidate configuration.</w:t>
            </w:r>
          </w:p>
          <w:p w14:paraId="20E8C3EF" w14:textId="0C16EAC7" w:rsidR="00490494" w:rsidRPr="005A1020" w:rsidRDefault="00490494" w:rsidP="00490494">
            <w:pPr>
              <w:pStyle w:val="Agreement"/>
              <w:tabs>
                <w:tab w:val="num" w:pos="1619"/>
              </w:tabs>
              <w:spacing w:before="60"/>
              <w:ind w:leftChars="29" w:left="418"/>
            </w:pPr>
            <w:r w:rsidRPr="008838B2">
              <w:t>P</w:t>
            </w:r>
            <w:r>
              <w:t xml:space="preserve">8 </w:t>
            </w:r>
            <w:r w:rsidRPr="005A1020">
              <w:t>The OtherConfig IE is not required to be part of the LTM candidate cell configuration.</w:t>
            </w:r>
          </w:p>
          <w:p w14:paraId="1CB15F46" w14:textId="17F3F986" w:rsidR="00490494" w:rsidRPr="005A1020" w:rsidRDefault="00490494" w:rsidP="00490494">
            <w:pPr>
              <w:pStyle w:val="Agreement"/>
              <w:tabs>
                <w:tab w:val="num" w:pos="1619"/>
              </w:tabs>
              <w:spacing w:before="60"/>
              <w:ind w:leftChars="29" w:left="418"/>
            </w:pPr>
            <w:r w:rsidRPr="008838B2">
              <w:t>P</w:t>
            </w:r>
            <w:r>
              <w:t xml:space="preserve">9 </w:t>
            </w:r>
            <w:r w:rsidRPr="005A1020">
              <w:t>The LTM candidate cell configuration should be designed as a To AddMod/ToRelease structure.</w:t>
            </w:r>
          </w:p>
          <w:p w14:paraId="5BA0C3CA" w14:textId="0D57B008" w:rsidR="00490494" w:rsidRDefault="00490494" w:rsidP="00490494">
            <w:pPr>
              <w:pStyle w:val="Agreement"/>
              <w:tabs>
                <w:tab w:val="num" w:pos="1619"/>
              </w:tabs>
              <w:spacing w:before="60"/>
              <w:ind w:leftChars="29" w:left="418"/>
            </w:pPr>
            <w:r w:rsidRPr="008838B2">
              <w:t>P</w:t>
            </w:r>
            <w:r>
              <w:t xml:space="preserve">10 </w:t>
            </w:r>
            <w:r w:rsidRPr="005A1020">
              <w:t>The LTM candidate cell configuration ASN.1 structure comprises at least a CellGroupConfig IE and a configuration ID.</w:t>
            </w:r>
          </w:p>
          <w:p w14:paraId="0ACFE12B" w14:textId="77777777" w:rsidR="00490494" w:rsidRDefault="00490494" w:rsidP="00490494">
            <w:pPr>
              <w:pStyle w:val="Agreement"/>
              <w:numPr>
                <w:ilvl w:val="0"/>
                <w:numId w:val="0"/>
              </w:numPr>
              <w:spacing w:before="60"/>
            </w:pPr>
          </w:p>
          <w:p w14:paraId="63FDEDDC" w14:textId="77777777" w:rsidR="00490494" w:rsidRPr="00D75800" w:rsidRDefault="00490494" w:rsidP="00490494">
            <w:pPr>
              <w:pStyle w:val="Doc-text2"/>
              <w:ind w:leftChars="29" w:left="421"/>
              <w:rPr>
                <w:b/>
                <w:bCs/>
              </w:rPr>
            </w:pPr>
            <w:r w:rsidRPr="00D75800">
              <w:rPr>
                <w:b/>
                <w:bCs/>
              </w:rPr>
              <w:t>On Delta Configuration</w:t>
            </w:r>
          </w:p>
          <w:p w14:paraId="1F9AF674" w14:textId="77777777" w:rsidR="00490494" w:rsidRDefault="00490494" w:rsidP="00490494">
            <w:pPr>
              <w:pStyle w:val="Agreement"/>
              <w:tabs>
                <w:tab w:val="num" w:pos="1619"/>
              </w:tabs>
              <w:spacing w:before="60"/>
              <w:ind w:leftChars="29" w:left="418"/>
            </w:pPr>
            <w:r>
              <w:t>A UE stores the reference configuration as a separate configuration.</w:t>
            </w:r>
          </w:p>
          <w:p w14:paraId="2EEAC12C" w14:textId="3FC2D5F4" w:rsidR="00F5528B" w:rsidRPr="00F5528B" w:rsidRDefault="00490494" w:rsidP="00490494">
            <w:pPr>
              <w:pStyle w:val="Agreement"/>
              <w:tabs>
                <w:tab w:val="num" w:pos="1619"/>
              </w:tabs>
              <w:spacing w:before="60"/>
              <w:ind w:leftChars="29" w:left="418"/>
            </w:pPr>
            <w:r>
              <w:t xml:space="preserve">The reference configuration is managed separately </w:t>
            </w:r>
          </w:p>
        </w:tc>
      </w:tr>
    </w:tbl>
    <w:p w14:paraId="5CCF46EC" w14:textId="77777777" w:rsidR="00757ABA" w:rsidRPr="00757ABA" w:rsidRDefault="00757ABA" w:rsidP="00B01BE1">
      <w:pPr>
        <w:spacing w:afterLines="50" w:after="120"/>
        <w:rPr>
          <w:rFonts w:ascii="Arial" w:eastAsia="Yu Mincho" w:hAnsi="Arial" w:cs="Arial"/>
        </w:rPr>
      </w:pPr>
    </w:p>
    <w:p w14:paraId="7CA72DA4" w14:textId="42F34C6C" w:rsidR="008A2BBE" w:rsidRPr="008A2BBE" w:rsidRDefault="008A2BBE" w:rsidP="00B01BE1">
      <w:pPr>
        <w:spacing w:afterLines="50" w:after="120"/>
        <w:rPr>
          <w:rFonts w:ascii="Arial" w:hAnsi="Arial" w:cs="Arial"/>
        </w:rPr>
      </w:pPr>
      <w:r w:rsidRPr="008A2BBE">
        <w:rPr>
          <w:rFonts w:ascii="Arial" w:hAnsi="Arial" w:cs="Arial"/>
        </w:rPr>
        <w:t xml:space="preserve">This contribution will discuss the following </w:t>
      </w:r>
      <w:r w:rsidR="000271F1">
        <w:rPr>
          <w:rFonts w:ascii="Arial" w:hAnsi="Arial" w:cs="Arial"/>
        </w:rPr>
        <w:t xml:space="preserve">RRC </w:t>
      </w:r>
      <w:r w:rsidRPr="008A2BBE">
        <w:rPr>
          <w:rFonts w:ascii="Arial" w:hAnsi="Arial" w:cs="Arial"/>
        </w:rPr>
        <w:t>aspects</w:t>
      </w:r>
      <w:r>
        <w:rPr>
          <w:rFonts w:ascii="Arial" w:hAnsi="Arial" w:cs="Arial"/>
        </w:rPr>
        <w:t xml:space="preserve"> for L1/L2 triggered mobility and provide some proposals</w:t>
      </w:r>
      <w:r w:rsidRPr="008A2BBE">
        <w:rPr>
          <w:rFonts w:ascii="Arial" w:hAnsi="Arial" w:cs="Arial"/>
        </w:rPr>
        <w:t>:</w:t>
      </w:r>
    </w:p>
    <w:p w14:paraId="348EF6E6" w14:textId="62307F51" w:rsidR="008A2BBE" w:rsidRDefault="00CB4F6C" w:rsidP="00B01BE1">
      <w:pPr>
        <w:pStyle w:val="aff4"/>
        <w:numPr>
          <w:ilvl w:val="0"/>
          <w:numId w:val="30"/>
        </w:numPr>
        <w:spacing w:afterLines="50" w:after="120"/>
        <w:rPr>
          <w:rFonts w:ascii="Arial" w:hAnsi="Arial" w:cs="Arial"/>
        </w:rPr>
      </w:pPr>
      <w:r>
        <w:rPr>
          <w:rFonts w:ascii="Arial" w:hAnsi="Arial" w:cs="Arial"/>
          <w:lang w:eastAsia="en-US"/>
        </w:rPr>
        <w:t>RRC c</w:t>
      </w:r>
      <w:r w:rsidR="000271F1" w:rsidRPr="00F4294E">
        <w:rPr>
          <w:rFonts w:ascii="Arial" w:hAnsi="Arial" w:cs="Arial"/>
          <w:lang w:eastAsia="en-US"/>
        </w:rPr>
        <w:t xml:space="preserve">onfiguration </w:t>
      </w:r>
      <w:r>
        <w:rPr>
          <w:rFonts w:ascii="Arial" w:hAnsi="Arial" w:cs="Arial"/>
          <w:lang w:eastAsia="en-US"/>
        </w:rPr>
        <w:t xml:space="preserve">for Layer 2 </w:t>
      </w:r>
      <w:r w:rsidR="000732FA">
        <w:rPr>
          <w:rFonts w:ascii="Arial" w:hAnsi="Arial" w:cs="Arial"/>
        </w:rPr>
        <w:t>processing</w:t>
      </w:r>
    </w:p>
    <w:p w14:paraId="496AB17A" w14:textId="4A8B6F0F" w:rsidR="008A2BBE" w:rsidRPr="008A2BBE" w:rsidRDefault="00DB4186" w:rsidP="00B01BE1">
      <w:pPr>
        <w:pStyle w:val="aff4"/>
        <w:numPr>
          <w:ilvl w:val="0"/>
          <w:numId w:val="30"/>
        </w:numPr>
        <w:spacing w:afterLines="50" w:after="120"/>
        <w:rPr>
          <w:rFonts w:ascii="Arial" w:hAnsi="Arial" w:cs="Arial"/>
        </w:rPr>
      </w:pPr>
      <w:r>
        <w:rPr>
          <w:rFonts w:ascii="Arial" w:hAnsi="Arial" w:cs="Arial"/>
        </w:rPr>
        <w:t>C</w:t>
      </w:r>
      <w:r w:rsidRPr="00DB4186">
        <w:rPr>
          <w:rFonts w:ascii="Arial" w:hAnsi="Arial" w:cs="Arial"/>
        </w:rPr>
        <w:t>ompliance check</w:t>
      </w:r>
    </w:p>
    <w:bookmarkEnd w:id="2"/>
    <w:bookmarkEnd w:id="3"/>
    <w:bookmarkEnd w:id="4"/>
    <w:p w14:paraId="0DEFD404" w14:textId="57EE9EEB" w:rsidR="003546EA" w:rsidRPr="00F4294E" w:rsidRDefault="008901D6" w:rsidP="00B01BE1">
      <w:pPr>
        <w:pStyle w:val="1"/>
        <w:spacing w:before="0" w:after="0" w:line="360" w:lineRule="auto"/>
        <w:jc w:val="both"/>
        <w:rPr>
          <w:rFonts w:eastAsia="宋体" w:cs="Arial"/>
          <w:lang w:eastAsia="zh-CN"/>
        </w:rPr>
      </w:pPr>
      <w:r>
        <w:rPr>
          <w:rFonts w:eastAsia="宋体" w:cs="Arial"/>
          <w:lang w:eastAsia="zh-CN"/>
        </w:rPr>
        <w:t xml:space="preserve">2. </w:t>
      </w:r>
      <w:r w:rsidR="00764ECF" w:rsidRPr="00F4294E">
        <w:rPr>
          <w:rFonts w:eastAsia="宋体" w:cs="Arial"/>
          <w:lang w:eastAsia="zh-CN"/>
        </w:rPr>
        <w:t>Discussion</w:t>
      </w:r>
    </w:p>
    <w:p w14:paraId="44A55593" w14:textId="1E3984A9" w:rsidR="007F29DB" w:rsidRDefault="00370D4F" w:rsidP="00B01BE1">
      <w:pPr>
        <w:pStyle w:val="2"/>
        <w:tabs>
          <w:tab w:val="left" w:pos="567"/>
        </w:tabs>
        <w:spacing w:before="120" w:after="120"/>
        <w:ind w:left="576" w:hanging="576"/>
        <w:jc w:val="both"/>
        <w:rPr>
          <w:rFonts w:cs="Arial"/>
          <w:lang w:eastAsia="en-US"/>
        </w:rPr>
      </w:pPr>
      <w:r w:rsidRPr="00F4294E">
        <w:rPr>
          <w:rFonts w:cs="Arial"/>
          <w:lang w:eastAsia="en-US"/>
        </w:rPr>
        <w:t xml:space="preserve">2.1 </w:t>
      </w:r>
      <w:r w:rsidR="00CB4F6C">
        <w:rPr>
          <w:rFonts w:cs="Arial"/>
          <w:lang w:eastAsia="en-US"/>
        </w:rPr>
        <w:t>RRC c</w:t>
      </w:r>
      <w:r w:rsidR="00CB4F6C" w:rsidRPr="00F4294E">
        <w:rPr>
          <w:rFonts w:cs="Arial"/>
          <w:lang w:eastAsia="en-US"/>
        </w:rPr>
        <w:t xml:space="preserve">onfiguration </w:t>
      </w:r>
      <w:r w:rsidR="00CB4F6C">
        <w:rPr>
          <w:rFonts w:cs="Arial"/>
          <w:lang w:eastAsia="en-US"/>
        </w:rPr>
        <w:t xml:space="preserve">for Layer 2 </w:t>
      </w:r>
      <w:r w:rsidR="000732FA">
        <w:rPr>
          <w:rFonts w:cs="Arial"/>
        </w:rPr>
        <w:t>processing</w:t>
      </w:r>
    </w:p>
    <w:p w14:paraId="649C8178" w14:textId="1F87291D" w:rsidR="000732FA" w:rsidRDefault="006453D1" w:rsidP="00DE588A">
      <w:pPr>
        <w:spacing w:afterLines="50" w:after="120"/>
        <w:jc w:val="both"/>
        <w:rPr>
          <w:rFonts w:ascii="Arial" w:hAnsi="Arial" w:cs="Arial"/>
        </w:rPr>
      </w:pPr>
      <w:r>
        <w:rPr>
          <w:rFonts w:ascii="Arial" w:hAnsi="Arial" w:cs="Arial"/>
        </w:rPr>
        <w:t>According to RAN2 agreements, t</w:t>
      </w:r>
      <w:r w:rsidR="000732FA" w:rsidRPr="000732FA">
        <w:rPr>
          <w:rFonts w:ascii="Arial" w:hAnsi="Arial" w:cs="Arial"/>
        </w:rPr>
        <w:t xml:space="preserve">he LTM candidate cell configuration ASN.1 structure comprises at least a </w:t>
      </w:r>
      <w:r w:rsidR="000732FA" w:rsidRPr="00FC233A">
        <w:rPr>
          <w:rFonts w:ascii="Arial" w:hAnsi="Arial" w:cs="Arial"/>
          <w:i/>
          <w:iCs/>
        </w:rPr>
        <w:t>CellGroupConfig</w:t>
      </w:r>
      <w:r w:rsidR="000732FA" w:rsidRPr="000732FA">
        <w:rPr>
          <w:rFonts w:ascii="Arial" w:hAnsi="Arial" w:cs="Arial"/>
        </w:rPr>
        <w:t xml:space="preserve"> IE and a configuration ID.</w:t>
      </w:r>
      <w:r w:rsidR="000732FA">
        <w:rPr>
          <w:rFonts w:ascii="Arial" w:hAnsi="Arial" w:cs="Arial"/>
        </w:rPr>
        <w:t xml:space="preserve"> </w:t>
      </w:r>
      <w:r w:rsidR="000732FA" w:rsidRPr="000732FA">
        <w:rPr>
          <w:rFonts w:ascii="Arial" w:hAnsi="Arial" w:cs="Arial"/>
        </w:rPr>
        <w:t xml:space="preserve">The LTM candidate cell configuration should be designed as a </w:t>
      </w:r>
      <w:proofErr w:type="spellStart"/>
      <w:r w:rsidR="000732FA" w:rsidRPr="000732FA">
        <w:rPr>
          <w:rFonts w:ascii="Arial" w:hAnsi="Arial" w:cs="Arial"/>
        </w:rPr>
        <w:t>ToAddMod</w:t>
      </w:r>
      <w:proofErr w:type="spellEnd"/>
      <w:r w:rsidR="000732FA" w:rsidRPr="000732FA">
        <w:rPr>
          <w:rFonts w:ascii="Arial" w:hAnsi="Arial" w:cs="Arial"/>
        </w:rPr>
        <w:t>/</w:t>
      </w:r>
      <w:proofErr w:type="spellStart"/>
      <w:r w:rsidR="000732FA" w:rsidRPr="000732FA">
        <w:rPr>
          <w:rFonts w:ascii="Arial" w:hAnsi="Arial" w:cs="Arial"/>
        </w:rPr>
        <w:t>ToRelease</w:t>
      </w:r>
      <w:proofErr w:type="spellEnd"/>
      <w:r w:rsidR="000732FA" w:rsidRPr="000732FA">
        <w:rPr>
          <w:rFonts w:ascii="Arial" w:hAnsi="Arial" w:cs="Arial"/>
        </w:rPr>
        <w:t xml:space="preserve"> structure.</w:t>
      </w:r>
    </w:p>
    <w:p w14:paraId="442B7B8C" w14:textId="4E19FE3C" w:rsidR="000732FA" w:rsidRDefault="00E94B98" w:rsidP="00DE588A">
      <w:pPr>
        <w:spacing w:afterLines="50" w:after="120"/>
        <w:jc w:val="both"/>
        <w:rPr>
          <w:rFonts w:ascii="Arial" w:hAnsi="Arial" w:cs="Arial"/>
        </w:rPr>
      </w:pPr>
      <w:r w:rsidRPr="00E94B98">
        <w:rPr>
          <w:rFonts w:ascii="Arial" w:hAnsi="Arial" w:cs="Arial"/>
        </w:rPr>
        <w:t>R</w:t>
      </w:r>
      <w:r>
        <w:rPr>
          <w:rFonts w:ascii="Arial" w:hAnsi="Arial" w:cs="Arial"/>
        </w:rPr>
        <w:t>AN2</w:t>
      </w:r>
      <w:r w:rsidRPr="00E94B98">
        <w:rPr>
          <w:rFonts w:ascii="Arial" w:hAnsi="Arial" w:cs="Arial"/>
        </w:rPr>
        <w:t xml:space="preserve"> assumes </w:t>
      </w:r>
      <w:r>
        <w:rPr>
          <w:rFonts w:ascii="Arial" w:hAnsi="Arial" w:cs="Arial"/>
        </w:rPr>
        <w:t>w</w:t>
      </w:r>
      <w:r w:rsidRPr="00E94B98">
        <w:rPr>
          <w:rFonts w:ascii="Arial" w:hAnsi="Arial" w:cs="Arial"/>
        </w:rPr>
        <w:t>hether the UE performs partial or full MAC reset, re-establish</w:t>
      </w:r>
      <w:r>
        <w:rPr>
          <w:rFonts w:ascii="Arial" w:hAnsi="Arial" w:cs="Arial"/>
        </w:rPr>
        <w:t>es</w:t>
      </w:r>
      <w:r w:rsidRPr="00E94B98">
        <w:rPr>
          <w:rFonts w:ascii="Arial" w:hAnsi="Arial" w:cs="Arial"/>
        </w:rPr>
        <w:t xml:space="preserve"> RLC, perform</w:t>
      </w:r>
      <w:r>
        <w:rPr>
          <w:rFonts w:ascii="Arial" w:hAnsi="Arial" w:cs="Arial"/>
        </w:rPr>
        <w:t>s</w:t>
      </w:r>
      <w:r w:rsidRPr="00E94B98">
        <w:rPr>
          <w:rFonts w:ascii="Arial" w:hAnsi="Arial" w:cs="Arial"/>
        </w:rPr>
        <w:t xml:space="preserve"> data recovery with PDCP</w:t>
      </w:r>
      <w:r>
        <w:rPr>
          <w:rFonts w:ascii="Arial" w:hAnsi="Arial" w:cs="Arial"/>
        </w:rPr>
        <w:t xml:space="preserve"> or not</w:t>
      </w:r>
      <w:r w:rsidRPr="00E94B98">
        <w:rPr>
          <w:rFonts w:ascii="Arial" w:hAnsi="Arial" w:cs="Arial"/>
        </w:rPr>
        <w:t xml:space="preserve"> at L1</w:t>
      </w:r>
      <w:r>
        <w:rPr>
          <w:rFonts w:ascii="Arial" w:hAnsi="Arial" w:cs="Arial"/>
        </w:rPr>
        <w:t>/</w:t>
      </w:r>
      <w:r w:rsidRPr="00E94B98">
        <w:rPr>
          <w:rFonts w:ascii="Arial" w:hAnsi="Arial" w:cs="Arial"/>
        </w:rPr>
        <w:t>L2 cell switch is explicitly controlled by the network. R</w:t>
      </w:r>
      <w:r w:rsidR="00E21F1B" w:rsidRPr="00E21F1B">
        <w:rPr>
          <w:rFonts w:ascii="Arial" w:eastAsia="Yu Mincho" w:hAnsi="Arial" w:cs="Arial"/>
        </w:rPr>
        <w:t>AN</w:t>
      </w:r>
      <w:r w:rsidRPr="00E94B98">
        <w:rPr>
          <w:rFonts w:ascii="Arial" w:hAnsi="Arial" w:cs="Arial"/>
        </w:rPr>
        <w:t xml:space="preserve">2 </w:t>
      </w:r>
      <w:r w:rsidR="00FD6433">
        <w:rPr>
          <w:rFonts w:ascii="Arial" w:hAnsi="Arial" w:cs="Arial"/>
        </w:rPr>
        <w:t xml:space="preserve">also </w:t>
      </w:r>
      <w:r w:rsidRPr="00E94B98">
        <w:rPr>
          <w:rFonts w:ascii="Arial" w:hAnsi="Arial" w:cs="Arial"/>
        </w:rPr>
        <w:t xml:space="preserve">assumes that this can be configured by RRC. </w:t>
      </w:r>
      <w:r w:rsidR="003B5C4D">
        <w:rPr>
          <w:rFonts w:ascii="Arial" w:hAnsi="Arial" w:cs="Arial"/>
        </w:rPr>
        <w:t xml:space="preserve">For </w:t>
      </w:r>
      <w:r>
        <w:rPr>
          <w:rFonts w:ascii="Arial" w:hAnsi="Arial" w:cs="Arial"/>
        </w:rPr>
        <w:t>RLC re-establishment</w:t>
      </w:r>
      <w:r w:rsidR="003B5C4D">
        <w:rPr>
          <w:rFonts w:ascii="Arial" w:hAnsi="Arial" w:cs="Arial"/>
        </w:rPr>
        <w:t xml:space="preserve">, </w:t>
      </w:r>
      <w:r w:rsidR="00A626FF">
        <w:rPr>
          <w:rFonts w:ascii="Arial" w:hAnsi="Arial" w:cs="Arial"/>
        </w:rPr>
        <w:t xml:space="preserve">an existing </w:t>
      </w:r>
      <w:r w:rsidR="003B5C4D">
        <w:rPr>
          <w:rFonts w:ascii="Arial" w:hAnsi="Arial" w:cs="Arial"/>
        </w:rPr>
        <w:t xml:space="preserve">field </w:t>
      </w:r>
      <w:proofErr w:type="spellStart"/>
      <w:r w:rsidR="003B5C4D" w:rsidRPr="003B5C4D">
        <w:rPr>
          <w:rFonts w:ascii="Arial" w:hAnsi="Arial" w:cs="Arial"/>
          <w:i/>
        </w:rPr>
        <w:t>reestablishRLC</w:t>
      </w:r>
      <w:proofErr w:type="spellEnd"/>
      <w:r w:rsidR="003B5C4D">
        <w:t xml:space="preserve"> </w:t>
      </w:r>
      <w:r w:rsidR="003B5C4D" w:rsidRPr="003B5C4D">
        <w:rPr>
          <w:rFonts w:ascii="Arial" w:hAnsi="Arial" w:cs="Arial"/>
        </w:rPr>
        <w:t xml:space="preserve">in the IE </w:t>
      </w:r>
      <w:r w:rsidR="003B5C4D" w:rsidRPr="003B5C4D">
        <w:rPr>
          <w:rFonts w:ascii="Arial" w:hAnsi="Arial" w:cs="Arial"/>
          <w:i/>
        </w:rPr>
        <w:t>RLC-</w:t>
      </w:r>
      <w:proofErr w:type="spellStart"/>
      <w:r w:rsidR="003B5C4D" w:rsidRPr="003B5C4D">
        <w:rPr>
          <w:rFonts w:ascii="Arial" w:hAnsi="Arial" w:cs="Arial"/>
          <w:i/>
        </w:rPr>
        <w:t>BearerConfig</w:t>
      </w:r>
      <w:proofErr w:type="spellEnd"/>
      <w:r>
        <w:rPr>
          <w:rFonts w:ascii="Arial" w:hAnsi="Arial" w:cs="Arial"/>
        </w:rPr>
        <w:t xml:space="preserve"> </w:t>
      </w:r>
      <w:r w:rsidR="003B5C4D">
        <w:rPr>
          <w:rFonts w:ascii="Arial" w:hAnsi="Arial" w:cs="Arial"/>
        </w:rPr>
        <w:t>is used</w:t>
      </w:r>
      <w:r w:rsidR="00A626FF">
        <w:rPr>
          <w:rFonts w:ascii="Arial" w:hAnsi="Arial" w:cs="Arial"/>
        </w:rPr>
        <w:t>.</w:t>
      </w:r>
      <w:r w:rsidR="003B5C4D">
        <w:rPr>
          <w:rFonts w:ascii="Arial" w:hAnsi="Arial" w:cs="Arial"/>
        </w:rPr>
        <w:t xml:space="preserve"> </w:t>
      </w:r>
      <w:r w:rsidR="00A626FF">
        <w:rPr>
          <w:rFonts w:ascii="Arial" w:hAnsi="Arial" w:cs="Arial"/>
        </w:rPr>
        <w:t>At RAN2#120 meeting, we</w:t>
      </w:r>
      <w:r w:rsidR="003B5C4D" w:rsidRPr="000732FA">
        <w:rPr>
          <w:rFonts w:ascii="Arial" w:hAnsi="Arial" w:cs="Arial"/>
        </w:rPr>
        <w:t xml:space="preserve"> confirm that the </w:t>
      </w:r>
      <w:r w:rsidR="003B5C4D" w:rsidRPr="003B5C4D">
        <w:rPr>
          <w:rFonts w:ascii="Arial" w:hAnsi="Arial" w:cs="Arial"/>
          <w:i/>
        </w:rPr>
        <w:t>CellGroupConfig</w:t>
      </w:r>
      <w:r w:rsidR="003B5C4D" w:rsidRPr="000732FA">
        <w:rPr>
          <w:rFonts w:ascii="Arial" w:hAnsi="Arial" w:cs="Arial"/>
        </w:rPr>
        <w:t xml:space="preserve"> IE</w:t>
      </w:r>
      <w:r w:rsidR="00A626FF">
        <w:rPr>
          <w:rFonts w:ascii="Arial" w:hAnsi="Arial" w:cs="Arial"/>
        </w:rPr>
        <w:t xml:space="preserve"> which </w:t>
      </w:r>
      <w:r w:rsidR="00A626FF">
        <w:rPr>
          <w:rFonts w:ascii="Arial" w:hAnsi="Arial" w:cs="Arial"/>
        </w:rPr>
        <w:lastRenderedPageBreak/>
        <w:t>contains</w:t>
      </w:r>
      <w:r w:rsidR="00A626FF" w:rsidRPr="00A626FF">
        <w:rPr>
          <w:rFonts w:ascii="Arial" w:hAnsi="Arial" w:cs="Arial"/>
          <w:i/>
        </w:rPr>
        <w:t xml:space="preserve"> </w:t>
      </w:r>
      <w:r w:rsidR="00A626FF" w:rsidRPr="003B5C4D">
        <w:rPr>
          <w:rFonts w:ascii="Arial" w:hAnsi="Arial" w:cs="Arial"/>
          <w:i/>
        </w:rPr>
        <w:t>RLC-</w:t>
      </w:r>
      <w:proofErr w:type="spellStart"/>
      <w:r w:rsidR="00A626FF" w:rsidRPr="003B5C4D">
        <w:rPr>
          <w:rFonts w:ascii="Arial" w:hAnsi="Arial" w:cs="Arial"/>
          <w:i/>
        </w:rPr>
        <w:t>BearerConfig</w:t>
      </w:r>
      <w:proofErr w:type="spellEnd"/>
      <w:r w:rsidR="003B5C4D" w:rsidRPr="000732FA">
        <w:rPr>
          <w:rFonts w:ascii="Arial" w:hAnsi="Arial" w:cs="Arial"/>
        </w:rPr>
        <w:t xml:space="preserve"> is (mandatory) needed within an LTM candidate cell configuration.</w:t>
      </w:r>
      <w:r w:rsidR="003B5C4D">
        <w:rPr>
          <w:rFonts w:ascii="Arial" w:hAnsi="Arial" w:cs="Arial"/>
        </w:rPr>
        <w:t xml:space="preserve"> So, the field </w:t>
      </w:r>
      <w:proofErr w:type="spellStart"/>
      <w:r w:rsidR="003B5C4D" w:rsidRPr="003B5C4D">
        <w:rPr>
          <w:rFonts w:ascii="Arial" w:hAnsi="Arial" w:cs="Arial"/>
          <w:i/>
        </w:rPr>
        <w:t>reestablishRLC</w:t>
      </w:r>
      <w:proofErr w:type="spellEnd"/>
      <w:r w:rsidR="00A626FF" w:rsidRPr="00A626FF">
        <w:rPr>
          <w:rFonts w:ascii="Arial" w:hAnsi="Arial" w:cs="Arial"/>
        </w:rPr>
        <w:t xml:space="preserve"> </w:t>
      </w:r>
      <w:r w:rsidR="00A626FF">
        <w:rPr>
          <w:rFonts w:ascii="Arial" w:hAnsi="Arial" w:cs="Arial"/>
        </w:rPr>
        <w:t xml:space="preserve">in the </w:t>
      </w:r>
      <w:r w:rsidR="00A626FF" w:rsidRPr="00E94B98">
        <w:rPr>
          <w:rFonts w:ascii="Arial" w:hAnsi="Arial" w:cs="Arial"/>
        </w:rPr>
        <w:t>IE</w:t>
      </w:r>
      <w:r w:rsidR="00A626FF" w:rsidRPr="00E94B98">
        <w:rPr>
          <w:rFonts w:ascii="Arial" w:hAnsi="Arial" w:cs="Arial"/>
          <w:i/>
        </w:rPr>
        <w:t xml:space="preserve"> </w:t>
      </w:r>
      <w:r w:rsidR="00A626FF" w:rsidRPr="003B5C4D">
        <w:rPr>
          <w:rFonts w:ascii="Arial" w:hAnsi="Arial" w:cs="Arial"/>
          <w:i/>
        </w:rPr>
        <w:t>CellGroupConfig</w:t>
      </w:r>
      <w:r w:rsidR="003B5C4D" w:rsidRPr="003B5C4D">
        <w:rPr>
          <w:rFonts w:ascii="Arial" w:hAnsi="Arial" w:cs="Arial"/>
        </w:rPr>
        <w:t xml:space="preserve"> </w:t>
      </w:r>
      <w:r w:rsidR="003B5C4D">
        <w:rPr>
          <w:rFonts w:ascii="Arial" w:hAnsi="Arial" w:cs="Arial"/>
        </w:rPr>
        <w:t>can be reused for LTM to control RLC re-establishment.</w:t>
      </w:r>
    </w:p>
    <w:p w14:paraId="607CDC85" w14:textId="523D42B0" w:rsidR="00A626FF" w:rsidRDefault="00A626FF" w:rsidP="00DE588A">
      <w:pPr>
        <w:spacing w:afterLines="50" w:after="120"/>
        <w:jc w:val="both"/>
        <w:rPr>
          <w:rFonts w:ascii="Arial" w:hAnsi="Arial" w:cs="Arial"/>
        </w:rPr>
      </w:pPr>
      <w:r w:rsidRPr="00A626FF">
        <w:rPr>
          <w:rFonts w:ascii="Arial" w:hAnsi="Arial" w:cs="Arial"/>
          <w:b/>
          <w:lang w:eastAsia="zh-CN"/>
        </w:rPr>
        <w:t xml:space="preserve">Observation </w:t>
      </w:r>
      <w:r>
        <w:rPr>
          <w:rFonts w:ascii="Arial" w:hAnsi="Arial" w:cs="Arial"/>
          <w:b/>
          <w:lang w:eastAsia="zh-CN"/>
        </w:rPr>
        <w:t>1</w:t>
      </w:r>
      <w:r>
        <w:rPr>
          <w:rFonts w:ascii="Arial" w:hAnsi="Arial" w:cs="Arial"/>
          <w:lang w:eastAsia="zh-CN"/>
        </w:rPr>
        <w:t xml:space="preserve">: The </w:t>
      </w:r>
      <w:r>
        <w:rPr>
          <w:rFonts w:ascii="Arial" w:hAnsi="Arial" w:cs="Arial"/>
        </w:rPr>
        <w:t xml:space="preserve">field </w:t>
      </w:r>
      <w:proofErr w:type="spellStart"/>
      <w:r w:rsidRPr="003B5C4D">
        <w:rPr>
          <w:rFonts w:ascii="Arial" w:hAnsi="Arial" w:cs="Arial"/>
          <w:i/>
        </w:rPr>
        <w:t>reestablishRLC</w:t>
      </w:r>
      <w:proofErr w:type="spellEnd"/>
      <w:r w:rsidRPr="003B5C4D">
        <w:rPr>
          <w:rFonts w:ascii="Arial" w:hAnsi="Arial" w:cs="Arial"/>
        </w:rPr>
        <w:t xml:space="preserve"> </w:t>
      </w:r>
      <w:r>
        <w:rPr>
          <w:rFonts w:ascii="Arial" w:hAnsi="Arial" w:cs="Arial"/>
        </w:rPr>
        <w:t xml:space="preserve">in the </w:t>
      </w:r>
      <w:r w:rsidRPr="00E94B98">
        <w:rPr>
          <w:rFonts w:ascii="Arial" w:hAnsi="Arial" w:cs="Arial"/>
        </w:rPr>
        <w:t>IE</w:t>
      </w:r>
      <w:r w:rsidRPr="00E94B98">
        <w:rPr>
          <w:rFonts w:ascii="Arial" w:hAnsi="Arial" w:cs="Arial"/>
          <w:i/>
        </w:rPr>
        <w:t xml:space="preserve"> </w:t>
      </w:r>
      <w:r w:rsidRPr="003B5C4D">
        <w:rPr>
          <w:rFonts w:ascii="Arial" w:hAnsi="Arial" w:cs="Arial"/>
          <w:i/>
        </w:rPr>
        <w:t>CellGroupConfig</w:t>
      </w:r>
      <w:r>
        <w:rPr>
          <w:rFonts w:ascii="Arial" w:hAnsi="Arial" w:cs="Arial"/>
        </w:rPr>
        <w:t xml:space="preserve"> can be reused for LTM to control RLC re-establishment per RLC bearer.</w:t>
      </w:r>
    </w:p>
    <w:p w14:paraId="1536BAEC" w14:textId="13F0BF44" w:rsidR="00A626FF" w:rsidRDefault="00781982" w:rsidP="00DE588A">
      <w:pPr>
        <w:spacing w:afterLines="50" w:after="120"/>
        <w:jc w:val="both"/>
        <w:rPr>
          <w:rFonts w:ascii="Arial" w:hAnsi="Arial" w:cs="Arial"/>
        </w:rPr>
      </w:pPr>
      <w:r>
        <w:rPr>
          <w:rFonts w:ascii="Arial" w:hAnsi="Arial" w:cs="Arial"/>
        </w:rPr>
        <w:t>There is a</w:t>
      </w:r>
      <w:r w:rsidR="00FD6433">
        <w:rPr>
          <w:rFonts w:ascii="Arial" w:hAnsi="Arial" w:cs="Arial"/>
        </w:rPr>
        <w:t>n existing</w:t>
      </w:r>
      <w:r>
        <w:rPr>
          <w:rFonts w:ascii="Arial" w:hAnsi="Arial" w:cs="Arial"/>
        </w:rPr>
        <w:t xml:space="preserve"> field </w:t>
      </w:r>
      <w:proofErr w:type="spellStart"/>
      <w:r w:rsidRPr="00E94B98">
        <w:rPr>
          <w:rFonts w:ascii="Arial" w:hAnsi="Arial" w:cs="Arial"/>
          <w:i/>
        </w:rPr>
        <w:t>recoverPDCP</w:t>
      </w:r>
      <w:proofErr w:type="spellEnd"/>
      <w:r>
        <w:rPr>
          <w:rFonts w:ascii="Arial" w:hAnsi="Arial" w:cs="Arial"/>
        </w:rPr>
        <w:t xml:space="preserve"> to control PDCP data recovery. But it is included in the </w:t>
      </w:r>
      <w:r w:rsidRPr="00E94B98">
        <w:rPr>
          <w:rFonts w:ascii="Arial" w:hAnsi="Arial" w:cs="Arial"/>
        </w:rPr>
        <w:t>IE</w:t>
      </w:r>
      <w:r w:rsidRPr="00E94B98">
        <w:rPr>
          <w:rFonts w:ascii="Arial" w:hAnsi="Arial" w:cs="Arial"/>
          <w:i/>
        </w:rPr>
        <w:t xml:space="preserve"> RadioBearerConfig</w:t>
      </w:r>
      <w:r w:rsidRPr="00E94B98">
        <w:rPr>
          <w:rFonts w:ascii="Arial" w:hAnsi="Arial" w:cs="Arial"/>
        </w:rPr>
        <w:t xml:space="preserve"> </w:t>
      </w:r>
      <w:r>
        <w:rPr>
          <w:rFonts w:ascii="Arial" w:hAnsi="Arial" w:cs="Arial"/>
        </w:rPr>
        <w:t>and the</w:t>
      </w:r>
      <w:r w:rsidR="00A626FF" w:rsidRPr="00E94B98">
        <w:rPr>
          <w:rFonts w:ascii="Arial" w:hAnsi="Arial" w:cs="Arial"/>
        </w:rPr>
        <w:t xml:space="preserve"> </w:t>
      </w:r>
      <w:r w:rsidR="00A626FF" w:rsidRPr="00E94B98">
        <w:rPr>
          <w:rFonts w:ascii="Arial" w:hAnsi="Arial" w:cs="Arial"/>
          <w:i/>
        </w:rPr>
        <w:t>RadioBearerConfig</w:t>
      </w:r>
      <w:r w:rsidR="00A626FF" w:rsidRPr="00E94B98">
        <w:rPr>
          <w:rFonts w:ascii="Arial" w:hAnsi="Arial" w:cs="Arial"/>
        </w:rPr>
        <w:t xml:space="preserve"> IE </w:t>
      </w:r>
      <w:r>
        <w:rPr>
          <w:rFonts w:ascii="Arial" w:hAnsi="Arial" w:cs="Arial"/>
        </w:rPr>
        <w:t>is</w:t>
      </w:r>
      <w:r w:rsidR="00A626FF" w:rsidRPr="00E94B98">
        <w:rPr>
          <w:rFonts w:ascii="Arial" w:hAnsi="Arial" w:cs="Arial"/>
        </w:rPr>
        <w:t xml:space="preserve"> optionally supported in an LTM candidate configuration</w:t>
      </w:r>
      <w:r w:rsidR="00A626FF">
        <w:rPr>
          <w:rFonts w:ascii="Arial" w:hAnsi="Arial" w:cs="Arial"/>
        </w:rPr>
        <w:t xml:space="preserve">. </w:t>
      </w:r>
      <w:r>
        <w:rPr>
          <w:rFonts w:ascii="Arial" w:hAnsi="Arial" w:cs="Arial"/>
        </w:rPr>
        <w:t>In this case, PDCP data recovery can be indicated per bearer. In addition, we need to add an addition</w:t>
      </w:r>
      <w:r w:rsidR="00225252">
        <w:rPr>
          <w:rFonts w:ascii="Arial" w:hAnsi="Arial" w:cs="Arial"/>
        </w:rPr>
        <w:t>al</w:t>
      </w:r>
      <w:r>
        <w:rPr>
          <w:rFonts w:ascii="Arial" w:hAnsi="Arial" w:cs="Arial"/>
        </w:rPr>
        <w:t xml:space="preserve"> field to explicitly control MAC reset in an LTM candidate configuration. The value can be ‘no MAC reset’, ‘partial MAC reset’ or ‘full MAC reset’. Alternatively, one addition</w:t>
      </w:r>
      <w:r w:rsidR="00023414">
        <w:rPr>
          <w:rFonts w:ascii="Arial" w:hAnsi="Arial" w:cs="Arial"/>
        </w:rPr>
        <w:t>al</w:t>
      </w:r>
      <w:r>
        <w:rPr>
          <w:rFonts w:ascii="Arial" w:hAnsi="Arial" w:cs="Arial"/>
        </w:rPr>
        <w:t xml:space="preserve"> field can be introduced to control both MAC reset and PDCP data recovery. </w:t>
      </w:r>
      <w:r w:rsidR="009377A2">
        <w:rPr>
          <w:rFonts w:ascii="Arial" w:hAnsi="Arial" w:cs="Arial"/>
        </w:rPr>
        <w:t xml:space="preserve">This field can be included in the candidate cell configuration, independent from existing IEs or can be added under the </w:t>
      </w:r>
      <w:r w:rsidR="009377A2" w:rsidRPr="009377A2">
        <w:rPr>
          <w:rFonts w:ascii="Arial" w:hAnsi="Arial" w:cs="Arial"/>
          <w:i/>
        </w:rPr>
        <w:t>CellGroupConfig</w:t>
      </w:r>
      <w:r w:rsidR="009377A2">
        <w:rPr>
          <w:rFonts w:ascii="Arial" w:hAnsi="Arial" w:cs="Arial"/>
        </w:rPr>
        <w:t xml:space="preserve"> IE. </w:t>
      </w:r>
      <w:r>
        <w:rPr>
          <w:rFonts w:ascii="Arial" w:hAnsi="Arial" w:cs="Arial"/>
        </w:rPr>
        <w:t>In this case, PDCP data recovery applies to the specified bearers, e.g. all AM DRBs or bearers including AM DRBs and SRBs</w:t>
      </w:r>
      <w:r w:rsidR="009377A2">
        <w:rPr>
          <w:rFonts w:ascii="Arial" w:hAnsi="Arial" w:cs="Arial"/>
        </w:rPr>
        <w:t xml:space="preserve"> or which bearers are applied can be determined by the UE</w:t>
      </w:r>
      <w:r>
        <w:rPr>
          <w:rFonts w:ascii="Arial" w:hAnsi="Arial" w:cs="Arial"/>
        </w:rPr>
        <w:t xml:space="preserve">. </w:t>
      </w:r>
      <w:r w:rsidR="009377A2">
        <w:rPr>
          <w:rFonts w:ascii="Arial" w:hAnsi="Arial" w:cs="Arial"/>
        </w:rPr>
        <w:t xml:space="preserve">The details, e.g. how to determine applied bearers, the potential values to combine different </w:t>
      </w:r>
      <w:r w:rsidR="00CA1F5E">
        <w:rPr>
          <w:rFonts w:ascii="Arial" w:hAnsi="Arial" w:cs="Arial"/>
        </w:rPr>
        <w:t xml:space="preserve">UE actions at </w:t>
      </w:r>
      <w:r w:rsidR="009377A2">
        <w:rPr>
          <w:rFonts w:ascii="Arial" w:hAnsi="Arial" w:cs="Arial"/>
        </w:rPr>
        <w:t xml:space="preserve">MAC </w:t>
      </w:r>
      <w:r w:rsidR="00CA1F5E">
        <w:rPr>
          <w:rFonts w:ascii="Arial" w:hAnsi="Arial" w:cs="Arial"/>
        </w:rPr>
        <w:t xml:space="preserve">layer </w:t>
      </w:r>
      <w:r w:rsidR="009377A2">
        <w:rPr>
          <w:rFonts w:ascii="Arial" w:hAnsi="Arial" w:cs="Arial"/>
        </w:rPr>
        <w:t xml:space="preserve">and PDCP </w:t>
      </w:r>
      <w:r w:rsidR="00CA1F5E">
        <w:rPr>
          <w:rFonts w:ascii="Arial" w:hAnsi="Arial" w:cs="Arial"/>
        </w:rPr>
        <w:t>layer need more discussions.</w:t>
      </w:r>
      <w:r w:rsidR="009377A2">
        <w:rPr>
          <w:rFonts w:ascii="Arial" w:hAnsi="Arial" w:cs="Arial"/>
        </w:rPr>
        <w:t xml:space="preserve"> </w:t>
      </w:r>
      <w:r>
        <w:rPr>
          <w:rFonts w:ascii="Arial" w:hAnsi="Arial" w:cs="Arial"/>
        </w:rPr>
        <w:t>Th</w:t>
      </w:r>
      <w:r w:rsidR="00FD6433">
        <w:rPr>
          <w:rFonts w:ascii="Arial" w:hAnsi="Arial" w:cs="Arial"/>
        </w:rPr>
        <w:t>is</w:t>
      </w:r>
      <w:r>
        <w:rPr>
          <w:rFonts w:ascii="Arial" w:hAnsi="Arial" w:cs="Arial"/>
        </w:rPr>
        <w:t xml:space="preserve"> </w:t>
      </w:r>
      <w:r w:rsidR="00077BCF">
        <w:rPr>
          <w:rFonts w:ascii="Arial" w:hAnsi="Arial" w:cs="Arial"/>
        </w:rPr>
        <w:t xml:space="preserve">method </w:t>
      </w:r>
      <w:r w:rsidR="00CA1F5E">
        <w:rPr>
          <w:rFonts w:ascii="Arial" w:hAnsi="Arial" w:cs="Arial"/>
        </w:rPr>
        <w:t xml:space="preserve">requires more standardization work but </w:t>
      </w:r>
      <w:r w:rsidR="00077BCF">
        <w:rPr>
          <w:rFonts w:ascii="Arial" w:hAnsi="Arial" w:cs="Arial"/>
        </w:rPr>
        <w:t>has benefit in</w:t>
      </w:r>
      <w:r>
        <w:rPr>
          <w:rFonts w:ascii="Arial" w:hAnsi="Arial" w:cs="Arial"/>
        </w:rPr>
        <w:t xml:space="preserve"> </w:t>
      </w:r>
      <w:r w:rsidR="000C5F6B">
        <w:rPr>
          <w:rFonts w:ascii="Arial" w:hAnsi="Arial" w:cs="Arial"/>
        </w:rPr>
        <w:t>signaling overhead.</w:t>
      </w:r>
    </w:p>
    <w:p w14:paraId="6DE24CCE" w14:textId="6FBAD800" w:rsidR="008363E2" w:rsidRDefault="00E96F7C" w:rsidP="00DE588A">
      <w:pPr>
        <w:spacing w:afterLines="50" w:after="120"/>
        <w:jc w:val="both"/>
        <w:rPr>
          <w:rFonts w:ascii="Arial" w:hAnsi="Arial" w:cs="Arial"/>
          <w:b/>
        </w:rPr>
      </w:pPr>
      <w:r w:rsidRPr="00D4561F">
        <w:rPr>
          <w:rFonts w:ascii="Arial" w:hAnsi="Arial" w:cs="Arial"/>
          <w:b/>
        </w:rPr>
        <w:t xml:space="preserve">Proposal </w:t>
      </w:r>
      <w:r w:rsidR="000C5F6B">
        <w:rPr>
          <w:rFonts w:ascii="Arial" w:hAnsi="Arial" w:cs="Arial"/>
          <w:b/>
        </w:rPr>
        <w:t>1</w:t>
      </w:r>
      <w:r w:rsidRPr="00D4561F">
        <w:rPr>
          <w:rFonts w:ascii="Arial" w:hAnsi="Arial" w:cs="Arial"/>
          <w:b/>
        </w:rPr>
        <w:t xml:space="preserve">: </w:t>
      </w:r>
      <w:r w:rsidR="000C5F6B">
        <w:rPr>
          <w:rFonts w:ascii="Arial" w:hAnsi="Arial" w:cs="Arial"/>
          <w:b/>
        </w:rPr>
        <w:t>T</w:t>
      </w:r>
      <w:r w:rsidRPr="00E96F7C">
        <w:rPr>
          <w:rFonts w:ascii="Arial" w:hAnsi="Arial" w:cs="Arial"/>
          <w:b/>
        </w:rPr>
        <w:t>o explicitly control MAC reset</w:t>
      </w:r>
      <w:r w:rsidR="000C5F6B">
        <w:rPr>
          <w:rFonts w:ascii="Arial" w:hAnsi="Arial" w:cs="Arial"/>
          <w:b/>
        </w:rPr>
        <w:t xml:space="preserve"> and </w:t>
      </w:r>
      <w:r w:rsidR="000C5F6B" w:rsidRPr="000C5F6B">
        <w:rPr>
          <w:rFonts w:ascii="Arial" w:hAnsi="Arial" w:cs="Arial"/>
          <w:b/>
        </w:rPr>
        <w:t>PDCP data recovery</w:t>
      </w:r>
      <w:r w:rsidR="008363E2">
        <w:rPr>
          <w:rFonts w:ascii="Arial" w:hAnsi="Arial" w:cs="Arial"/>
          <w:b/>
        </w:rPr>
        <w:t xml:space="preserve">, </w:t>
      </w:r>
      <w:r w:rsidR="00FC669D">
        <w:rPr>
          <w:rFonts w:ascii="Arial" w:hAnsi="Arial" w:cs="Arial"/>
          <w:b/>
        </w:rPr>
        <w:t xml:space="preserve">RAN2 to choose one of </w:t>
      </w:r>
      <w:r w:rsidR="008363E2">
        <w:rPr>
          <w:rFonts w:ascii="Arial" w:hAnsi="Arial" w:cs="Arial"/>
          <w:b/>
        </w:rPr>
        <w:t xml:space="preserve">the following </w:t>
      </w:r>
      <w:r w:rsidR="000C5F6B">
        <w:rPr>
          <w:rFonts w:ascii="Arial" w:hAnsi="Arial" w:cs="Arial"/>
          <w:b/>
        </w:rPr>
        <w:t>two option</w:t>
      </w:r>
      <w:r w:rsidR="008363E2">
        <w:rPr>
          <w:rFonts w:ascii="Arial" w:hAnsi="Arial" w:cs="Arial"/>
          <w:b/>
        </w:rPr>
        <w:t>s:</w:t>
      </w:r>
    </w:p>
    <w:p w14:paraId="624DFCB9" w14:textId="50FDAC94" w:rsidR="00E96F7C" w:rsidRDefault="008363E2" w:rsidP="00DE588A">
      <w:pPr>
        <w:pStyle w:val="aff4"/>
        <w:numPr>
          <w:ilvl w:val="0"/>
          <w:numId w:val="33"/>
        </w:numPr>
        <w:spacing w:afterLines="50" w:after="120"/>
        <w:jc w:val="both"/>
        <w:rPr>
          <w:rFonts w:ascii="Arial" w:hAnsi="Arial" w:cs="Arial"/>
          <w:b/>
        </w:rPr>
      </w:pPr>
      <w:r>
        <w:rPr>
          <w:rFonts w:ascii="Arial" w:hAnsi="Arial" w:cs="Arial"/>
          <w:b/>
        </w:rPr>
        <w:t xml:space="preserve">Option 1: </w:t>
      </w:r>
      <w:r w:rsidR="000C5F6B">
        <w:rPr>
          <w:rFonts w:ascii="Arial" w:hAnsi="Arial" w:cs="Arial"/>
          <w:b/>
        </w:rPr>
        <w:t>Th</w:t>
      </w:r>
      <w:r w:rsidR="000C5F6B" w:rsidRPr="000C5F6B">
        <w:rPr>
          <w:rFonts w:ascii="Arial" w:hAnsi="Arial" w:cs="Arial"/>
          <w:b/>
        </w:rPr>
        <w:t>e</w:t>
      </w:r>
      <w:r w:rsidR="00FD6433">
        <w:rPr>
          <w:rFonts w:ascii="Arial" w:hAnsi="Arial" w:cs="Arial"/>
          <w:b/>
        </w:rPr>
        <w:t xml:space="preserve"> </w:t>
      </w:r>
      <w:r w:rsidR="000C5F6B" w:rsidRPr="000C5F6B">
        <w:rPr>
          <w:rFonts w:ascii="Arial" w:hAnsi="Arial" w:cs="Arial"/>
          <w:b/>
        </w:rPr>
        <w:t xml:space="preserve">field </w:t>
      </w:r>
      <w:proofErr w:type="spellStart"/>
      <w:r w:rsidR="000C5F6B" w:rsidRPr="000C5F6B">
        <w:rPr>
          <w:rFonts w:ascii="Arial" w:hAnsi="Arial" w:cs="Arial"/>
          <w:b/>
          <w:i/>
        </w:rPr>
        <w:t>recoverPDCP</w:t>
      </w:r>
      <w:proofErr w:type="spellEnd"/>
      <w:r w:rsidR="000C5F6B" w:rsidRPr="000C5F6B">
        <w:rPr>
          <w:rFonts w:ascii="Arial" w:hAnsi="Arial" w:cs="Arial"/>
          <w:b/>
        </w:rPr>
        <w:t xml:space="preserve"> in the </w:t>
      </w:r>
      <w:r w:rsidR="000C5F6B" w:rsidRPr="000C5F6B">
        <w:rPr>
          <w:rFonts w:ascii="Arial" w:hAnsi="Arial" w:cs="Arial"/>
          <w:b/>
          <w:i/>
        </w:rPr>
        <w:t>RadioBearerConfig</w:t>
      </w:r>
      <w:r w:rsidR="000C5F6B" w:rsidRPr="000C5F6B">
        <w:rPr>
          <w:rFonts w:ascii="Arial" w:hAnsi="Arial" w:cs="Arial"/>
          <w:b/>
        </w:rPr>
        <w:t xml:space="preserve"> IE </w:t>
      </w:r>
      <w:r w:rsidR="00B52B53">
        <w:rPr>
          <w:rFonts w:ascii="Arial" w:hAnsi="Arial" w:cs="Arial"/>
          <w:b/>
        </w:rPr>
        <w:t xml:space="preserve">is used </w:t>
      </w:r>
      <w:r w:rsidR="000C5F6B" w:rsidRPr="000C5F6B">
        <w:rPr>
          <w:rFonts w:ascii="Arial" w:hAnsi="Arial" w:cs="Arial"/>
          <w:b/>
        </w:rPr>
        <w:t>to control PDCP data recovery</w:t>
      </w:r>
      <w:r w:rsidR="000C5F6B">
        <w:rPr>
          <w:rFonts w:ascii="Arial" w:hAnsi="Arial" w:cs="Arial"/>
          <w:b/>
        </w:rPr>
        <w:t>; a</w:t>
      </w:r>
      <w:r w:rsidR="00781982" w:rsidRPr="000C5F6B">
        <w:rPr>
          <w:rFonts w:ascii="Arial" w:hAnsi="Arial" w:cs="Arial"/>
          <w:b/>
        </w:rPr>
        <w:t xml:space="preserve"> field is introdu</w:t>
      </w:r>
      <w:r w:rsidR="00781982" w:rsidRPr="00E96F7C">
        <w:rPr>
          <w:rFonts w:ascii="Arial" w:hAnsi="Arial" w:cs="Arial"/>
          <w:b/>
        </w:rPr>
        <w:t xml:space="preserve">ced </w:t>
      </w:r>
      <w:r w:rsidR="000C5F6B" w:rsidRPr="000C5F6B">
        <w:rPr>
          <w:rFonts w:ascii="Arial" w:hAnsi="Arial" w:cs="Arial"/>
          <w:b/>
        </w:rPr>
        <w:t xml:space="preserve">in </w:t>
      </w:r>
      <w:r w:rsidR="000C5F6B">
        <w:rPr>
          <w:rFonts w:ascii="Arial" w:hAnsi="Arial" w:cs="Arial"/>
          <w:b/>
        </w:rPr>
        <w:t xml:space="preserve">an LTM </w:t>
      </w:r>
      <w:r w:rsidR="000C5F6B" w:rsidRPr="000C5F6B">
        <w:rPr>
          <w:rFonts w:ascii="Arial" w:hAnsi="Arial" w:cs="Arial"/>
          <w:b/>
        </w:rPr>
        <w:t>candidate configuration</w:t>
      </w:r>
      <w:r w:rsidR="000C5F6B" w:rsidRPr="00E96F7C">
        <w:rPr>
          <w:rFonts w:ascii="Arial" w:hAnsi="Arial" w:cs="Arial"/>
          <w:b/>
        </w:rPr>
        <w:t xml:space="preserve"> </w:t>
      </w:r>
      <w:r w:rsidR="00781982" w:rsidRPr="00E96F7C">
        <w:rPr>
          <w:rFonts w:ascii="Arial" w:hAnsi="Arial" w:cs="Arial"/>
          <w:b/>
        </w:rPr>
        <w:t>to explicitly control MAC reset</w:t>
      </w:r>
      <w:r w:rsidR="000C5F6B">
        <w:rPr>
          <w:rFonts w:ascii="Arial" w:hAnsi="Arial" w:cs="Arial"/>
          <w:b/>
        </w:rPr>
        <w:t xml:space="preserve"> and i</w:t>
      </w:r>
      <w:r w:rsidR="00781982">
        <w:rPr>
          <w:rFonts w:ascii="Arial" w:hAnsi="Arial" w:cs="Arial"/>
          <w:b/>
        </w:rPr>
        <w:t>ts value can be ‘</w:t>
      </w:r>
      <w:r w:rsidR="00781982" w:rsidRPr="00E96F7C">
        <w:rPr>
          <w:rFonts w:ascii="Arial" w:hAnsi="Arial" w:cs="Arial"/>
          <w:b/>
        </w:rPr>
        <w:t>no MAC reset’, ‘partial MAC reset’ or ‘full MAC reset’</w:t>
      </w:r>
      <w:r w:rsidR="000C5F6B">
        <w:rPr>
          <w:rFonts w:ascii="Arial" w:hAnsi="Arial" w:cs="Arial"/>
          <w:b/>
        </w:rPr>
        <w:t>;</w:t>
      </w:r>
    </w:p>
    <w:p w14:paraId="5C6123E3" w14:textId="153B2947" w:rsidR="008363E2" w:rsidRPr="008363E2" w:rsidRDefault="008363E2" w:rsidP="00DE588A">
      <w:pPr>
        <w:pStyle w:val="aff4"/>
        <w:numPr>
          <w:ilvl w:val="0"/>
          <w:numId w:val="33"/>
        </w:numPr>
        <w:spacing w:afterLines="50" w:after="120"/>
        <w:jc w:val="both"/>
        <w:rPr>
          <w:rFonts w:ascii="Arial" w:hAnsi="Arial" w:cs="Arial"/>
          <w:b/>
        </w:rPr>
      </w:pPr>
      <w:r>
        <w:rPr>
          <w:rFonts w:ascii="Arial" w:hAnsi="Arial" w:cs="Arial"/>
          <w:b/>
        </w:rPr>
        <w:t xml:space="preserve">Option 2: </w:t>
      </w:r>
      <w:r w:rsidR="000C5F6B">
        <w:rPr>
          <w:rFonts w:ascii="Arial" w:hAnsi="Arial" w:cs="Arial"/>
          <w:b/>
        </w:rPr>
        <w:t>A</w:t>
      </w:r>
      <w:r w:rsidRPr="008363E2">
        <w:rPr>
          <w:rFonts w:ascii="Arial" w:hAnsi="Arial" w:cs="Arial"/>
          <w:b/>
        </w:rPr>
        <w:t xml:space="preserve"> field is introduced</w:t>
      </w:r>
      <w:r>
        <w:rPr>
          <w:rFonts w:ascii="Arial" w:hAnsi="Arial" w:cs="Arial"/>
          <w:b/>
        </w:rPr>
        <w:t xml:space="preserve"> </w:t>
      </w:r>
      <w:r w:rsidR="000C5F6B" w:rsidRPr="000C5F6B">
        <w:rPr>
          <w:rFonts w:ascii="Arial" w:hAnsi="Arial" w:cs="Arial"/>
          <w:b/>
        </w:rPr>
        <w:t xml:space="preserve">in </w:t>
      </w:r>
      <w:r w:rsidR="000C5F6B">
        <w:rPr>
          <w:rFonts w:ascii="Arial" w:hAnsi="Arial" w:cs="Arial"/>
          <w:b/>
        </w:rPr>
        <w:t xml:space="preserve">an LTM </w:t>
      </w:r>
      <w:r w:rsidR="000C5F6B" w:rsidRPr="000C5F6B">
        <w:rPr>
          <w:rFonts w:ascii="Arial" w:hAnsi="Arial" w:cs="Arial"/>
          <w:b/>
        </w:rPr>
        <w:t>candidate configuration</w:t>
      </w:r>
      <w:r w:rsidR="000C5F6B" w:rsidRPr="00E96F7C">
        <w:rPr>
          <w:rFonts w:ascii="Arial" w:hAnsi="Arial" w:cs="Arial"/>
          <w:b/>
        </w:rPr>
        <w:t xml:space="preserve"> to explicitly control MAC reset</w:t>
      </w:r>
      <w:r w:rsidR="000C5F6B">
        <w:rPr>
          <w:rFonts w:ascii="Arial" w:hAnsi="Arial" w:cs="Arial"/>
          <w:b/>
        </w:rPr>
        <w:t xml:space="preserve"> and </w:t>
      </w:r>
      <w:r>
        <w:rPr>
          <w:rFonts w:ascii="Arial" w:hAnsi="Arial" w:cs="Arial"/>
          <w:b/>
        </w:rPr>
        <w:t>PDCP data recovery</w:t>
      </w:r>
    </w:p>
    <w:p w14:paraId="762359F2" w14:textId="6DCF206E" w:rsidR="00715165" w:rsidRPr="00715165" w:rsidRDefault="00715165" w:rsidP="00715165">
      <w:pPr>
        <w:pStyle w:val="2"/>
        <w:tabs>
          <w:tab w:val="left" w:pos="567"/>
        </w:tabs>
        <w:spacing w:before="120" w:after="120"/>
        <w:ind w:left="576" w:hanging="576"/>
        <w:jc w:val="both"/>
        <w:rPr>
          <w:rFonts w:cs="Arial"/>
          <w:lang w:eastAsia="en-US"/>
        </w:rPr>
      </w:pPr>
      <w:r w:rsidRPr="00F4294E">
        <w:rPr>
          <w:rFonts w:cs="Arial"/>
          <w:lang w:eastAsia="en-US"/>
        </w:rPr>
        <w:t>2.</w:t>
      </w:r>
      <w:r w:rsidR="00D12D6E">
        <w:rPr>
          <w:rFonts w:cs="Arial"/>
          <w:lang w:eastAsia="en-US"/>
        </w:rPr>
        <w:t>2</w:t>
      </w:r>
      <w:r w:rsidRPr="00F4294E">
        <w:rPr>
          <w:rFonts w:cs="Arial"/>
          <w:lang w:eastAsia="en-US"/>
        </w:rPr>
        <w:t xml:space="preserve"> </w:t>
      </w:r>
      <w:r>
        <w:rPr>
          <w:rFonts w:cs="Arial"/>
          <w:lang w:eastAsia="en-US"/>
        </w:rPr>
        <w:t>C</w:t>
      </w:r>
      <w:r w:rsidRPr="00715165">
        <w:rPr>
          <w:rFonts w:cs="Arial"/>
          <w:lang w:eastAsia="en-US"/>
        </w:rPr>
        <w:t>ompliance check</w:t>
      </w:r>
    </w:p>
    <w:p w14:paraId="2E26E2C4" w14:textId="2C146305" w:rsidR="00C4529F" w:rsidRDefault="00C4529F" w:rsidP="00DE588A">
      <w:pPr>
        <w:spacing w:afterLines="50" w:after="120"/>
        <w:rPr>
          <w:rFonts w:ascii="Arial" w:hAnsi="Arial" w:cs="Arial"/>
          <w:lang w:eastAsia="zh-CN"/>
        </w:rPr>
      </w:pPr>
      <w:r>
        <w:rPr>
          <w:rFonts w:ascii="Arial" w:hAnsi="Arial" w:cs="Arial" w:hint="eastAsia"/>
          <w:lang w:eastAsia="zh-CN"/>
        </w:rPr>
        <w:t>T</w:t>
      </w:r>
      <w:r>
        <w:rPr>
          <w:rFonts w:ascii="Arial" w:hAnsi="Arial" w:cs="Arial"/>
          <w:lang w:eastAsia="zh-CN"/>
        </w:rPr>
        <w:t xml:space="preserve">S 38.300 running CR </w:t>
      </w:r>
      <w:r>
        <w:rPr>
          <w:rFonts w:ascii="Arial" w:hAnsi="Arial" w:cs="Arial"/>
          <w:lang w:eastAsia="zh-CN"/>
        </w:rPr>
        <w:fldChar w:fldCharType="begin"/>
      </w:r>
      <w:r>
        <w:rPr>
          <w:rFonts w:ascii="Arial" w:hAnsi="Arial" w:cs="Arial"/>
          <w:lang w:eastAsia="zh-CN"/>
        </w:rPr>
        <w:instrText xml:space="preserve"> REF _Ref117942458 \r \h </w:instrText>
      </w:r>
      <w:r w:rsidR="00DE588A">
        <w:rPr>
          <w:rFonts w:ascii="Arial" w:hAnsi="Arial" w:cs="Arial"/>
          <w:lang w:eastAsia="zh-CN"/>
        </w:rPr>
        <w:instrText xml:space="preserve"> \* MERGEFORMAT </w:instrText>
      </w:r>
      <w:r>
        <w:rPr>
          <w:rFonts w:ascii="Arial" w:hAnsi="Arial" w:cs="Arial"/>
          <w:lang w:eastAsia="zh-CN"/>
        </w:rPr>
      </w:r>
      <w:r>
        <w:rPr>
          <w:rFonts w:ascii="Arial" w:hAnsi="Arial" w:cs="Arial"/>
          <w:lang w:eastAsia="zh-CN"/>
        </w:rPr>
        <w:fldChar w:fldCharType="separate"/>
      </w:r>
      <w:r>
        <w:rPr>
          <w:rFonts w:ascii="Arial" w:hAnsi="Arial" w:cs="Arial"/>
          <w:lang w:eastAsia="zh-CN"/>
        </w:rPr>
        <w:t>[2]</w:t>
      </w:r>
      <w:r>
        <w:rPr>
          <w:rFonts w:ascii="Arial" w:hAnsi="Arial" w:cs="Arial"/>
          <w:lang w:eastAsia="zh-CN"/>
        </w:rPr>
        <w:fldChar w:fldCharType="end"/>
      </w:r>
      <w:r w:rsidR="000C599B">
        <w:rPr>
          <w:rFonts w:ascii="Arial" w:hAnsi="Arial" w:cs="Arial"/>
          <w:lang w:eastAsia="zh-CN"/>
        </w:rPr>
        <w:t xml:space="preserve"> provides the following signaling procedure for LTM:</w:t>
      </w:r>
    </w:p>
    <w:p w14:paraId="77389B61" w14:textId="23C845E1" w:rsidR="000C599B" w:rsidRDefault="000C599B" w:rsidP="000C599B">
      <w:pPr>
        <w:spacing w:afterLines="50" w:after="120"/>
        <w:jc w:val="center"/>
      </w:pPr>
      <w:r>
        <w:object w:dxaOrig="7439" w:dyaOrig="8237" w14:anchorId="09051C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25pt;height:340.65pt" o:ole="">
            <v:imagedata r:id="rId8" o:title=""/>
          </v:shape>
          <o:OLEObject Type="Embed" ProgID="Visio.Drawing.15" ShapeID="_x0000_i1025" DrawAspect="Content" ObjectID="_1738155700" r:id="rId9"/>
        </w:object>
      </w:r>
    </w:p>
    <w:p w14:paraId="552D9790" w14:textId="1DB11BEA" w:rsidR="000C599B" w:rsidRPr="00C4529F" w:rsidRDefault="000C599B" w:rsidP="000C599B">
      <w:pPr>
        <w:spacing w:afterLines="50" w:after="120"/>
        <w:jc w:val="center"/>
        <w:rPr>
          <w:rFonts w:ascii="Arial" w:hAnsi="Arial" w:cs="Arial"/>
          <w:lang w:eastAsia="zh-CN"/>
        </w:rPr>
      </w:pPr>
      <w:r>
        <w:rPr>
          <w:rFonts w:ascii="Arial" w:hAnsi="Arial" w:cs="Arial" w:hint="eastAsia"/>
          <w:lang w:eastAsia="zh-CN"/>
        </w:rPr>
        <w:t>F</w:t>
      </w:r>
      <w:r>
        <w:rPr>
          <w:rFonts w:ascii="Arial" w:hAnsi="Arial" w:cs="Arial"/>
          <w:lang w:eastAsia="zh-CN"/>
        </w:rPr>
        <w:t xml:space="preserve">igure: Signalling procedure for LTM </w:t>
      </w:r>
    </w:p>
    <w:p w14:paraId="135ACBF6" w14:textId="07D471C7" w:rsidR="000C599B" w:rsidRDefault="008011D7" w:rsidP="00DE588A">
      <w:pPr>
        <w:spacing w:afterLines="50" w:after="120"/>
        <w:jc w:val="both"/>
        <w:rPr>
          <w:rFonts w:ascii="Arial" w:hAnsi="Arial" w:cs="Arial"/>
        </w:rPr>
      </w:pPr>
      <w:r w:rsidRPr="008011D7">
        <w:rPr>
          <w:rFonts w:ascii="Arial" w:hAnsi="Arial" w:cs="Arial"/>
        </w:rPr>
        <w:lastRenderedPageBreak/>
        <w:t xml:space="preserve">In </w:t>
      </w:r>
      <w:r w:rsidR="000C599B">
        <w:rPr>
          <w:rFonts w:ascii="Arial" w:hAnsi="Arial" w:cs="Arial"/>
        </w:rPr>
        <w:t xml:space="preserve">this procedure, </w:t>
      </w:r>
      <w:r w:rsidR="000C599B" w:rsidRPr="000C599B">
        <w:rPr>
          <w:rFonts w:ascii="Arial" w:hAnsi="Arial" w:cs="Arial"/>
        </w:rPr>
        <w:t xml:space="preserve">the UE sends a </w:t>
      </w:r>
      <w:proofErr w:type="spellStart"/>
      <w:r w:rsidR="000C599B" w:rsidRPr="000C599B">
        <w:rPr>
          <w:rFonts w:ascii="Arial" w:hAnsi="Arial" w:cs="Arial"/>
          <w:i/>
        </w:rPr>
        <w:t>MeasurementReport</w:t>
      </w:r>
      <w:proofErr w:type="spellEnd"/>
      <w:r w:rsidR="000C599B" w:rsidRPr="000C599B">
        <w:rPr>
          <w:rFonts w:ascii="Arial" w:hAnsi="Arial" w:cs="Arial"/>
        </w:rPr>
        <w:t xml:space="preserve"> message to the </w:t>
      </w:r>
      <w:proofErr w:type="spellStart"/>
      <w:r w:rsidR="000C599B" w:rsidRPr="000C599B">
        <w:rPr>
          <w:rFonts w:ascii="Arial" w:hAnsi="Arial" w:cs="Arial"/>
        </w:rPr>
        <w:t>gNB</w:t>
      </w:r>
      <w:proofErr w:type="spellEnd"/>
      <w:r w:rsidR="000C599B" w:rsidRPr="000C599B">
        <w:rPr>
          <w:rFonts w:ascii="Arial" w:hAnsi="Arial" w:cs="Arial"/>
        </w:rPr>
        <w:t xml:space="preserve"> and </w:t>
      </w:r>
      <w:r w:rsidR="00CD18CE">
        <w:rPr>
          <w:rFonts w:ascii="Arial" w:hAnsi="Arial" w:cs="Arial"/>
        </w:rPr>
        <w:t xml:space="preserve">then </w:t>
      </w:r>
      <w:r w:rsidR="000C599B" w:rsidRPr="000C599B">
        <w:rPr>
          <w:rFonts w:ascii="Arial" w:hAnsi="Arial" w:cs="Arial"/>
        </w:rPr>
        <w:t xml:space="preserve">the </w:t>
      </w:r>
      <w:proofErr w:type="spellStart"/>
      <w:r w:rsidR="000C599B" w:rsidRPr="000C599B">
        <w:rPr>
          <w:rFonts w:ascii="Arial" w:hAnsi="Arial" w:cs="Arial"/>
        </w:rPr>
        <w:t>gNB</w:t>
      </w:r>
      <w:proofErr w:type="spellEnd"/>
      <w:r w:rsidR="000C599B" w:rsidRPr="000C599B">
        <w:rPr>
          <w:rFonts w:ascii="Arial" w:hAnsi="Arial" w:cs="Arial"/>
        </w:rPr>
        <w:t xml:space="preserve"> decides to use LTM and initiates LTM candidate preparation by transmitting an </w:t>
      </w:r>
      <w:proofErr w:type="spellStart"/>
      <w:r w:rsidR="000C599B" w:rsidRPr="000C599B">
        <w:rPr>
          <w:rFonts w:ascii="Arial" w:hAnsi="Arial" w:cs="Arial"/>
          <w:i/>
        </w:rPr>
        <w:t>RRCReconfiguration</w:t>
      </w:r>
      <w:proofErr w:type="spellEnd"/>
      <w:r w:rsidR="000C599B" w:rsidRPr="000C599B">
        <w:rPr>
          <w:rFonts w:ascii="Arial" w:hAnsi="Arial" w:cs="Arial"/>
        </w:rPr>
        <w:t xml:space="preserve"> message to the UE including the configuration of one or multiple LTM candidate target cells. The UE stores the configuration of LTM candidate target cell(s) and transmits a </w:t>
      </w:r>
      <w:proofErr w:type="spellStart"/>
      <w:r w:rsidR="000C599B" w:rsidRPr="000C599B">
        <w:rPr>
          <w:rFonts w:ascii="Arial" w:hAnsi="Arial" w:cs="Arial"/>
          <w:i/>
        </w:rPr>
        <w:t>RRCReconfigurationComplete</w:t>
      </w:r>
      <w:proofErr w:type="spellEnd"/>
      <w:r w:rsidR="000C599B" w:rsidRPr="000C599B">
        <w:rPr>
          <w:rFonts w:ascii="Arial" w:hAnsi="Arial" w:cs="Arial"/>
        </w:rPr>
        <w:t xml:space="preserve"> message to the </w:t>
      </w:r>
      <w:proofErr w:type="spellStart"/>
      <w:r w:rsidR="000C599B" w:rsidRPr="000C599B">
        <w:rPr>
          <w:rFonts w:ascii="Arial" w:hAnsi="Arial" w:cs="Arial"/>
        </w:rPr>
        <w:t>gNB</w:t>
      </w:r>
      <w:proofErr w:type="spellEnd"/>
      <w:r w:rsidR="000C599B" w:rsidRPr="000C599B">
        <w:rPr>
          <w:rFonts w:ascii="Arial" w:hAnsi="Arial" w:cs="Arial"/>
        </w:rPr>
        <w:t>.</w:t>
      </w:r>
      <w:r w:rsidR="000C599B">
        <w:rPr>
          <w:rFonts w:ascii="Arial" w:hAnsi="Arial" w:cs="Arial"/>
        </w:rPr>
        <w:t xml:space="preserve"> After that, early DL/UL synchronization with candidate cells can be performed.</w:t>
      </w:r>
      <w:r w:rsidR="00EB251F">
        <w:rPr>
          <w:rFonts w:ascii="Arial" w:hAnsi="Arial" w:cs="Arial"/>
        </w:rPr>
        <w:t xml:space="preserve"> It means that the candidate cell configuration should be decoded at least before early DL/UL synchronization. The issues include when c</w:t>
      </w:r>
      <w:r w:rsidR="00EB251F" w:rsidRPr="00EB251F">
        <w:rPr>
          <w:rFonts w:ascii="Arial" w:hAnsi="Arial" w:cs="Arial"/>
        </w:rPr>
        <w:t>ompliance check</w:t>
      </w:r>
      <w:r w:rsidR="00EB251F">
        <w:rPr>
          <w:rFonts w:ascii="Arial" w:hAnsi="Arial" w:cs="Arial"/>
        </w:rPr>
        <w:t xml:space="preserve"> is performed and what the UE behavior is when c</w:t>
      </w:r>
      <w:r w:rsidR="00EB251F" w:rsidRPr="00EB251F">
        <w:rPr>
          <w:rFonts w:ascii="Arial" w:hAnsi="Arial" w:cs="Arial"/>
        </w:rPr>
        <w:t>ompliance check</w:t>
      </w:r>
      <w:r w:rsidR="00EB251F">
        <w:rPr>
          <w:rFonts w:ascii="Arial" w:hAnsi="Arial" w:cs="Arial"/>
        </w:rPr>
        <w:t xml:space="preserve"> fails.</w:t>
      </w:r>
    </w:p>
    <w:p w14:paraId="73928D7F" w14:textId="4745ED45" w:rsidR="000C599B" w:rsidRDefault="00C5450B" w:rsidP="00DE588A">
      <w:pPr>
        <w:spacing w:afterLines="50" w:after="120"/>
        <w:jc w:val="both"/>
        <w:rPr>
          <w:rFonts w:ascii="Arial" w:hAnsi="Arial" w:cs="Arial"/>
        </w:rPr>
      </w:pPr>
      <w:r>
        <w:rPr>
          <w:rFonts w:ascii="Arial" w:hAnsi="Arial" w:cs="Arial"/>
          <w:lang w:eastAsia="zh-CN"/>
        </w:rPr>
        <w:t>Currently</w:t>
      </w:r>
      <w:r w:rsidR="00EB251F">
        <w:rPr>
          <w:rFonts w:ascii="Arial" w:hAnsi="Arial" w:cs="Arial"/>
          <w:lang w:eastAsia="zh-CN"/>
        </w:rPr>
        <w:t xml:space="preserve">, </w:t>
      </w:r>
      <w:r w:rsidR="00EB251F">
        <w:rPr>
          <w:rFonts w:ascii="Arial" w:hAnsi="Arial" w:cs="Arial"/>
        </w:rPr>
        <w:t>c</w:t>
      </w:r>
      <w:r w:rsidR="00EB251F" w:rsidRPr="00EB251F">
        <w:rPr>
          <w:rFonts w:ascii="Arial" w:hAnsi="Arial" w:cs="Arial"/>
        </w:rPr>
        <w:t>ompliance check</w:t>
      </w:r>
      <w:r w:rsidR="00EB251F">
        <w:rPr>
          <w:rFonts w:ascii="Arial" w:hAnsi="Arial" w:cs="Arial"/>
        </w:rPr>
        <w:t xml:space="preserve"> is performed upon receiving RRC reconfiguration message except conditional reconfiguration. For conditional reconfiguration,</w:t>
      </w:r>
      <w:r w:rsidR="00D2157F">
        <w:rPr>
          <w:rFonts w:ascii="Arial" w:hAnsi="Arial" w:cs="Arial"/>
        </w:rPr>
        <w:t xml:space="preserve"> it is up to UE implementation whether the compliance check is performed upon the reception or upon CHO/CPA/CPC execution, i.e. when the message is required to be applied.</w:t>
      </w:r>
    </w:p>
    <w:p w14:paraId="60AC440F" w14:textId="0EC3398F" w:rsidR="004374FC" w:rsidRDefault="004374FC" w:rsidP="00DE588A">
      <w:pPr>
        <w:spacing w:afterLines="50" w:after="120"/>
        <w:jc w:val="both"/>
        <w:rPr>
          <w:rFonts w:ascii="Arial" w:hAnsi="Arial" w:cs="Arial"/>
        </w:rPr>
      </w:pPr>
      <w:r>
        <w:rPr>
          <w:rFonts w:ascii="Arial" w:hAnsi="Arial" w:cs="Arial"/>
          <w:lang w:eastAsia="zh-CN"/>
        </w:rPr>
        <w:t xml:space="preserve">Based on these, </w:t>
      </w:r>
      <w:r w:rsidR="000A4B0A">
        <w:rPr>
          <w:rFonts w:ascii="Arial" w:hAnsi="Arial" w:cs="Arial"/>
        </w:rPr>
        <w:t>c</w:t>
      </w:r>
      <w:r w:rsidR="000A4B0A" w:rsidRPr="00EB251F">
        <w:rPr>
          <w:rFonts w:ascii="Arial" w:hAnsi="Arial" w:cs="Arial"/>
        </w:rPr>
        <w:t>ompliance check</w:t>
      </w:r>
      <w:r w:rsidR="000A4B0A">
        <w:rPr>
          <w:rFonts w:ascii="Arial" w:hAnsi="Arial" w:cs="Arial"/>
        </w:rPr>
        <w:t xml:space="preserve"> for candidate cell configuration can be performed receiving RRC reconfiguration message, upon early DL/UL synchronization or upon LTM execution.</w:t>
      </w:r>
    </w:p>
    <w:p w14:paraId="0C5DE551" w14:textId="58203D5C" w:rsidR="000A4B0A" w:rsidRDefault="000A4B0A" w:rsidP="00DE588A">
      <w:pPr>
        <w:spacing w:afterLines="50" w:after="120"/>
        <w:jc w:val="both"/>
        <w:rPr>
          <w:rFonts w:ascii="Arial" w:hAnsi="Arial" w:cs="Arial"/>
        </w:rPr>
      </w:pPr>
      <w:r w:rsidRPr="00A626FF">
        <w:rPr>
          <w:rFonts w:ascii="Arial" w:hAnsi="Arial" w:cs="Arial"/>
          <w:b/>
          <w:lang w:eastAsia="zh-CN"/>
        </w:rPr>
        <w:t xml:space="preserve">Observation </w:t>
      </w:r>
      <w:r w:rsidR="0036795B">
        <w:rPr>
          <w:rFonts w:ascii="Arial" w:hAnsi="Arial" w:cs="Arial"/>
          <w:b/>
          <w:lang w:eastAsia="zh-CN"/>
        </w:rPr>
        <w:t>2</w:t>
      </w:r>
      <w:r>
        <w:rPr>
          <w:rFonts w:ascii="Arial" w:hAnsi="Arial" w:cs="Arial"/>
          <w:lang w:eastAsia="zh-CN"/>
        </w:rPr>
        <w:t>: C</w:t>
      </w:r>
      <w:r w:rsidRPr="00EB251F">
        <w:rPr>
          <w:rFonts w:ascii="Arial" w:hAnsi="Arial" w:cs="Arial"/>
        </w:rPr>
        <w:t>ompliance check</w:t>
      </w:r>
      <w:r>
        <w:rPr>
          <w:rFonts w:ascii="Arial" w:hAnsi="Arial" w:cs="Arial"/>
        </w:rPr>
        <w:t xml:space="preserve"> for candidate cell configuration can be performed </w:t>
      </w:r>
      <w:r w:rsidR="00760D89">
        <w:rPr>
          <w:rFonts w:ascii="Arial" w:hAnsi="Arial" w:cs="Arial"/>
        </w:rPr>
        <w:t xml:space="preserve">upon </w:t>
      </w:r>
      <w:r>
        <w:rPr>
          <w:rFonts w:ascii="Arial" w:hAnsi="Arial" w:cs="Arial"/>
        </w:rPr>
        <w:t>receiving RRC reconfiguration message, upon early DL/UL synchronization or upon LTM execution.</w:t>
      </w:r>
    </w:p>
    <w:p w14:paraId="4927FCCF" w14:textId="217C293E" w:rsidR="000A4B0A" w:rsidRPr="000A4B0A" w:rsidRDefault="000A4B0A" w:rsidP="00DE588A">
      <w:pPr>
        <w:spacing w:afterLines="50" w:after="120"/>
        <w:jc w:val="both"/>
        <w:rPr>
          <w:rFonts w:ascii="Arial" w:hAnsi="Arial" w:cs="Arial"/>
          <w:lang w:eastAsia="zh-CN"/>
        </w:rPr>
      </w:pPr>
      <w:r>
        <w:rPr>
          <w:rFonts w:ascii="Arial" w:hAnsi="Arial" w:cs="Arial"/>
          <w:lang w:eastAsia="zh-CN"/>
        </w:rPr>
        <w:t xml:space="preserve">This can be </w:t>
      </w:r>
      <w:r w:rsidR="00C7241A">
        <w:rPr>
          <w:rFonts w:ascii="Arial" w:hAnsi="Arial" w:cs="Arial"/>
          <w:lang w:eastAsia="zh-CN"/>
        </w:rPr>
        <w:t xml:space="preserve">captured as a normative text in the current </w:t>
      </w:r>
      <w:r>
        <w:rPr>
          <w:rFonts w:ascii="Arial" w:hAnsi="Arial" w:cs="Arial"/>
          <w:lang w:eastAsia="zh-CN"/>
        </w:rPr>
        <w:t>RRC reconfiguration</w:t>
      </w:r>
      <w:r w:rsidR="00E13673">
        <w:rPr>
          <w:rFonts w:ascii="Arial" w:hAnsi="Arial" w:cs="Arial"/>
          <w:lang w:eastAsia="zh-CN"/>
        </w:rPr>
        <w:t>,</w:t>
      </w:r>
      <w:r>
        <w:rPr>
          <w:rFonts w:ascii="Arial" w:hAnsi="Arial" w:cs="Arial"/>
          <w:lang w:eastAsia="zh-CN"/>
        </w:rPr>
        <w:t xml:space="preserve"> or </w:t>
      </w:r>
      <w:r w:rsidR="00E13673">
        <w:rPr>
          <w:rFonts w:ascii="Arial" w:hAnsi="Arial" w:cs="Arial"/>
          <w:lang w:eastAsia="zh-CN"/>
        </w:rPr>
        <w:t>as a NOTE</w:t>
      </w:r>
      <w:r w:rsidR="00C7241A">
        <w:rPr>
          <w:rFonts w:ascii="Arial" w:hAnsi="Arial" w:cs="Arial"/>
          <w:lang w:eastAsia="zh-CN"/>
        </w:rPr>
        <w:t>, i.e.,</w:t>
      </w:r>
      <w:r w:rsidR="00E13673">
        <w:rPr>
          <w:rFonts w:ascii="Arial" w:hAnsi="Arial" w:cs="Arial"/>
          <w:lang w:eastAsia="zh-CN"/>
        </w:rPr>
        <w:t xml:space="preserve"> </w:t>
      </w:r>
      <w:r>
        <w:rPr>
          <w:rFonts w:ascii="Arial" w:hAnsi="Arial" w:cs="Arial"/>
          <w:lang w:eastAsia="zh-CN"/>
        </w:rPr>
        <w:t xml:space="preserve">up to UE implementation, like conditional configuration. </w:t>
      </w:r>
    </w:p>
    <w:p w14:paraId="108D25BB" w14:textId="3CFBC0C3" w:rsidR="000A4B0A" w:rsidRPr="0096773D" w:rsidRDefault="000A4B0A" w:rsidP="00DE588A">
      <w:pPr>
        <w:spacing w:afterLines="50" w:after="120"/>
        <w:jc w:val="both"/>
        <w:rPr>
          <w:rFonts w:ascii="Arial" w:eastAsia="Yu Mincho" w:hAnsi="Arial" w:cs="Arial"/>
          <w:b/>
        </w:rPr>
      </w:pPr>
      <w:r w:rsidRPr="0096773D">
        <w:rPr>
          <w:rFonts w:ascii="Arial" w:eastAsia="Yu Mincho" w:hAnsi="Arial" w:cs="Arial"/>
          <w:b/>
        </w:rPr>
        <w:t>Proposal</w:t>
      </w:r>
      <w:r>
        <w:rPr>
          <w:rFonts w:ascii="Arial" w:eastAsia="Yu Mincho" w:hAnsi="Arial" w:cs="Arial"/>
          <w:b/>
        </w:rPr>
        <w:t xml:space="preserve"> 2</w:t>
      </w:r>
      <w:r w:rsidRPr="0096773D">
        <w:rPr>
          <w:rFonts w:ascii="Arial" w:eastAsia="Yu Mincho" w:hAnsi="Arial" w:cs="Arial"/>
          <w:b/>
        </w:rPr>
        <w:t xml:space="preserve">: RAN2 </w:t>
      </w:r>
      <w:r>
        <w:rPr>
          <w:rFonts w:ascii="Arial" w:eastAsia="Yu Mincho" w:hAnsi="Arial" w:cs="Arial"/>
          <w:b/>
        </w:rPr>
        <w:t xml:space="preserve">should </w:t>
      </w:r>
      <w:r w:rsidR="00FC233A">
        <w:rPr>
          <w:rFonts w:ascii="Arial" w:eastAsia="Yu Mincho" w:hAnsi="Arial" w:cs="Arial"/>
          <w:b/>
        </w:rPr>
        <w:t>decide</w:t>
      </w:r>
      <w:r w:rsidR="00FC233A" w:rsidRPr="00FC233A">
        <w:rPr>
          <w:rFonts w:ascii="Arial" w:eastAsia="Yu Mincho" w:hAnsi="Arial" w:cs="Arial"/>
          <w:b/>
        </w:rPr>
        <w:t xml:space="preserve"> </w:t>
      </w:r>
      <w:r w:rsidRPr="00FC233A">
        <w:rPr>
          <w:rFonts w:ascii="Arial" w:eastAsia="Yu Mincho" w:hAnsi="Arial" w:cs="Arial"/>
          <w:b/>
        </w:rPr>
        <w:t xml:space="preserve">when to perform compliance check is captured </w:t>
      </w:r>
      <w:r w:rsidR="00FC233A" w:rsidRPr="00FC233A">
        <w:rPr>
          <w:rFonts w:ascii="Arial" w:hAnsi="Arial" w:cs="Arial"/>
          <w:b/>
          <w:lang w:eastAsia="zh-CN"/>
        </w:rPr>
        <w:t>as a normative text</w:t>
      </w:r>
      <w:r w:rsidR="00FC233A" w:rsidRPr="00FC233A">
        <w:rPr>
          <w:rFonts w:ascii="Arial" w:eastAsia="Yu Mincho" w:hAnsi="Arial" w:cs="Arial"/>
          <w:b/>
        </w:rPr>
        <w:t xml:space="preserve"> </w:t>
      </w:r>
      <w:r w:rsidRPr="00FC233A">
        <w:rPr>
          <w:rFonts w:ascii="Arial" w:eastAsia="Yu Mincho" w:hAnsi="Arial" w:cs="Arial"/>
          <w:b/>
        </w:rPr>
        <w:t xml:space="preserve">in the </w:t>
      </w:r>
      <w:r w:rsidR="00FC233A" w:rsidRPr="00FC233A">
        <w:rPr>
          <w:rFonts w:ascii="Arial" w:eastAsia="Yu Mincho" w:hAnsi="Arial" w:cs="Arial"/>
          <w:b/>
        </w:rPr>
        <w:t xml:space="preserve">RRC </w:t>
      </w:r>
      <w:r w:rsidRPr="00FC233A">
        <w:rPr>
          <w:rFonts w:ascii="Arial" w:eastAsia="Yu Mincho" w:hAnsi="Arial" w:cs="Arial"/>
          <w:b/>
        </w:rPr>
        <w:t xml:space="preserve">specification or </w:t>
      </w:r>
      <w:r w:rsidR="00FC233A" w:rsidRPr="00FC233A">
        <w:rPr>
          <w:rFonts w:ascii="Arial" w:hAnsi="Arial" w:cs="Arial"/>
          <w:b/>
          <w:lang w:eastAsia="zh-CN"/>
        </w:rPr>
        <w:t xml:space="preserve">as a NOTE, i.e., </w:t>
      </w:r>
      <w:r w:rsidRPr="00FC233A">
        <w:rPr>
          <w:rFonts w:ascii="Arial" w:eastAsia="Yu Mincho" w:hAnsi="Arial" w:cs="Arial"/>
          <w:b/>
        </w:rPr>
        <w:t xml:space="preserve">up to UE implementation. </w:t>
      </w:r>
    </w:p>
    <w:p w14:paraId="24365C5C" w14:textId="7EDE6936" w:rsidR="008011D7" w:rsidRPr="008011D7" w:rsidRDefault="0036795B" w:rsidP="00DE588A">
      <w:pPr>
        <w:spacing w:afterLines="50" w:after="120"/>
        <w:jc w:val="both"/>
        <w:rPr>
          <w:rFonts w:ascii="Arial" w:hAnsi="Arial" w:cs="Arial"/>
        </w:rPr>
      </w:pPr>
      <w:r>
        <w:rPr>
          <w:rFonts w:ascii="Arial" w:hAnsi="Arial" w:cs="Arial"/>
          <w:lang w:eastAsia="zh-CN"/>
        </w:rPr>
        <w:t xml:space="preserve">In addition, SCG failure reporting is used when the compliance check failure occurs in SCG while RRC reestablishment is initiated in case of compliance check failure for MCG. This applies to normal configuration and conditional configuration. For LTM pre-configuration, multiple cell configuration is provided, and </w:t>
      </w:r>
      <w:r>
        <w:rPr>
          <w:rFonts w:ascii="Arial" w:hAnsi="Arial" w:cs="Arial"/>
        </w:rPr>
        <w:t xml:space="preserve">early DL/UL synchronization can be performed over multiple candidate cells. If </w:t>
      </w:r>
      <w:r>
        <w:rPr>
          <w:rFonts w:ascii="Arial" w:hAnsi="Arial" w:cs="Arial"/>
          <w:lang w:eastAsia="zh-CN"/>
        </w:rPr>
        <w:t>c</w:t>
      </w:r>
      <w:r w:rsidRPr="00EB251F">
        <w:rPr>
          <w:rFonts w:ascii="Arial" w:hAnsi="Arial" w:cs="Arial"/>
        </w:rPr>
        <w:t>ompliance check</w:t>
      </w:r>
      <w:r>
        <w:rPr>
          <w:rFonts w:ascii="Arial" w:hAnsi="Arial" w:cs="Arial"/>
        </w:rPr>
        <w:t xml:space="preserve"> for candidate cell configuration can be performed</w:t>
      </w:r>
      <w:r w:rsidR="00CD18CE">
        <w:rPr>
          <w:rFonts w:ascii="Arial" w:hAnsi="Arial" w:cs="Arial"/>
        </w:rPr>
        <w:t xml:space="preserve"> upon</w:t>
      </w:r>
      <w:r>
        <w:rPr>
          <w:rFonts w:ascii="Arial" w:hAnsi="Arial" w:cs="Arial"/>
        </w:rPr>
        <w:t xml:space="preserve"> receiving RRC reconfiguration message or upon early DL/UL synchronization, the UE has </w:t>
      </w:r>
      <w:r w:rsidR="00A00C25">
        <w:rPr>
          <w:rFonts w:ascii="Arial" w:hAnsi="Arial" w:cs="Arial"/>
        </w:rPr>
        <w:t xml:space="preserve">higher possibility </w:t>
      </w:r>
      <w:r>
        <w:rPr>
          <w:rFonts w:ascii="Arial" w:hAnsi="Arial" w:cs="Arial"/>
        </w:rPr>
        <w:t xml:space="preserve">to </w:t>
      </w:r>
      <w:r w:rsidR="00771ECE">
        <w:rPr>
          <w:rFonts w:ascii="Arial" w:hAnsi="Arial" w:cs="Arial"/>
        </w:rPr>
        <w:t xml:space="preserve">detect </w:t>
      </w:r>
      <w:r w:rsidR="00771ECE">
        <w:rPr>
          <w:rFonts w:ascii="Arial" w:hAnsi="Arial" w:cs="Arial"/>
          <w:lang w:eastAsia="zh-CN"/>
        </w:rPr>
        <w:t>compliance check failure</w:t>
      </w:r>
      <w:r w:rsidR="00771ECE">
        <w:rPr>
          <w:rFonts w:ascii="Arial" w:hAnsi="Arial" w:cs="Arial"/>
        </w:rPr>
        <w:t xml:space="preserve"> and </w:t>
      </w:r>
      <w:r>
        <w:rPr>
          <w:rFonts w:ascii="Arial" w:hAnsi="Arial" w:cs="Arial"/>
        </w:rPr>
        <w:t>initiate</w:t>
      </w:r>
      <w:r w:rsidR="00771ECE">
        <w:rPr>
          <w:rFonts w:ascii="Arial" w:hAnsi="Arial" w:cs="Arial"/>
        </w:rPr>
        <w:t>s</w:t>
      </w:r>
      <w:r>
        <w:rPr>
          <w:rFonts w:ascii="Arial" w:hAnsi="Arial" w:cs="Arial"/>
        </w:rPr>
        <w:t xml:space="preserve"> RRC </w:t>
      </w:r>
      <w:r>
        <w:rPr>
          <w:rFonts w:ascii="Arial" w:hAnsi="Arial" w:cs="Arial"/>
          <w:lang w:eastAsia="zh-CN"/>
        </w:rPr>
        <w:t xml:space="preserve">reestablishment. </w:t>
      </w:r>
      <w:r w:rsidR="00771ECE">
        <w:rPr>
          <w:rFonts w:ascii="Arial" w:hAnsi="Arial" w:cs="Arial"/>
          <w:lang w:eastAsia="zh-CN"/>
        </w:rPr>
        <w:t>Even if</w:t>
      </w:r>
      <w:r w:rsidR="00A00C25">
        <w:rPr>
          <w:rFonts w:ascii="Arial" w:hAnsi="Arial" w:cs="Arial"/>
          <w:lang w:eastAsia="zh-CN"/>
        </w:rPr>
        <w:t xml:space="preserve"> RRC re-establishment is initiated due to compliance check failure of any candidate configuration, the </w:t>
      </w:r>
      <w:proofErr w:type="spellStart"/>
      <w:r w:rsidR="00A00C25">
        <w:rPr>
          <w:rFonts w:ascii="Arial" w:hAnsi="Arial" w:cs="Arial"/>
          <w:lang w:eastAsia="zh-CN"/>
        </w:rPr>
        <w:t>gNB</w:t>
      </w:r>
      <w:proofErr w:type="spellEnd"/>
      <w:r w:rsidR="00A00C25">
        <w:rPr>
          <w:rFonts w:ascii="Arial" w:hAnsi="Arial" w:cs="Arial"/>
          <w:lang w:eastAsia="zh-CN"/>
        </w:rPr>
        <w:t xml:space="preserve"> cannot identify which candidate configuration is invalid and may provide</w:t>
      </w:r>
      <w:r w:rsidR="00771ECE">
        <w:rPr>
          <w:rFonts w:ascii="Arial" w:hAnsi="Arial" w:cs="Arial"/>
          <w:lang w:eastAsia="zh-CN"/>
        </w:rPr>
        <w:t xml:space="preserve"> the</w:t>
      </w:r>
      <w:r w:rsidR="00A00C25">
        <w:rPr>
          <w:rFonts w:ascii="Arial" w:hAnsi="Arial" w:cs="Arial"/>
          <w:lang w:eastAsia="zh-CN"/>
        </w:rPr>
        <w:t xml:space="preserve"> same configuration. </w:t>
      </w:r>
      <w:r w:rsidR="008011D7" w:rsidRPr="008011D7">
        <w:rPr>
          <w:rFonts w:ascii="Arial" w:hAnsi="Arial" w:cs="Arial"/>
        </w:rPr>
        <w:t xml:space="preserve">Therefore, we propose to </w:t>
      </w:r>
      <w:r w:rsidR="00A00C25">
        <w:rPr>
          <w:rFonts w:ascii="Arial" w:hAnsi="Arial" w:cs="Arial"/>
        </w:rPr>
        <w:t xml:space="preserve">discuss the necessity of enhancements and </w:t>
      </w:r>
      <w:r w:rsidR="008011D7" w:rsidRPr="008011D7">
        <w:rPr>
          <w:rFonts w:ascii="Arial" w:hAnsi="Arial" w:cs="Arial"/>
        </w:rPr>
        <w:t xml:space="preserve">study the potential enhancements </w:t>
      </w:r>
      <w:r>
        <w:rPr>
          <w:rFonts w:ascii="Arial" w:hAnsi="Arial" w:cs="Arial"/>
        </w:rPr>
        <w:t>to</w:t>
      </w:r>
      <w:r w:rsidR="008011D7" w:rsidRPr="008011D7">
        <w:rPr>
          <w:rFonts w:ascii="Arial" w:hAnsi="Arial" w:cs="Arial"/>
        </w:rPr>
        <w:t xml:space="preserve"> </w:t>
      </w:r>
      <w:r>
        <w:rPr>
          <w:rFonts w:ascii="Arial" w:hAnsi="Arial" w:cs="Arial"/>
          <w:lang w:eastAsia="zh-CN"/>
        </w:rPr>
        <w:t>compliance check failure</w:t>
      </w:r>
      <w:r w:rsidR="008011D7" w:rsidRPr="008011D7">
        <w:rPr>
          <w:rFonts w:ascii="Arial" w:hAnsi="Arial" w:cs="Arial"/>
        </w:rPr>
        <w:t xml:space="preserve"> recovery.</w:t>
      </w:r>
    </w:p>
    <w:p w14:paraId="5481EF91" w14:textId="505886AD" w:rsidR="008011D7" w:rsidRDefault="008011D7" w:rsidP="00DE588A">
      <w:pPr>
        <w:spacing w:afterLines="50" w:after="120"/>
        <w:jc w:val="both"/>
        <w:rPr>
          <w:rFonts w:ascii="Arial" w:hAnsi="Arial" w:cs="Arial"/>
          <w:b/>
        </w:rPr>
      </w:pPr>
      <w:r w:rsidRPr="008011D7">
        <w:rPr>
          <w:rFonts w:ascii="Arial" w:hAnsi="Arial" w:cs="Arial"/>
          <w:b/>
        </w:rPr>
        <w:t xml:space="preserve">Proposal </w:t>
      </w:r>
      <w:r w:rsidR="0036795B">
        <w:rPr>
          <w:rFonts w:ascii="Arial" w:hAnsi="Arial" w:cs="Arial"/>
          <w:b/>
        </w:rPr>
        <w:t>3</w:t>
      </w:r>
      <w:r w:rsidRPr="008011D7">
        <w:rPr>
          <w:rFonts w:ascii="Arial" w:hAnsi="Arial" w:cs="Arial"/>
          <w:b/>
        </w:rPr>
        <w:t xml:space="preserve">: RAN2 </w:t>
      </w:r>
      <w:r w:rsidR="005B36DD">
        <w:rPr>
          <w:rFonts w:ascii="Arial" w:hAnsi="Arial" w:cs="Arial"/>
          <w:b/>
        </w:rPr>
        <w:t>to discuss the necessity of</w:t>
      </w:r>
      <w:r w:rsidRPr="008011D7">
        <w:rPr>
          <w:rFonts w:ascii="Arial" w:hAnsi="Arial" w:cs="Arial"/>
          <w:b/>
        </w:rPr>
        <w:t xml:space="preserve"> enhancements </w:t>
      </w:r>
      <w:r w:rsidR="005B36DD">
        <w:rPr>
          <w:rFonts w:ascii="Arial" w:hAnsi="Arial" w:cs="Arial"/>
          <w:b/>
        </w:rPr>
        <w:t>in case of</w:t>
      </w:r>
      <w:r w:rsidR="005B36DD" w:rsidRPr="008011D7">
        <w:rPr>
          <w:rFonts w:ascii="Arial" w:hAnsi="Arial" w:cs="Arial"/>
          <w:b/>
        </w:rPr>
        <w:t xml:space="preserve"> </w:t>
      </w:r>
      <w:r w:rsidR="0036795B" w:rsidRPr="0036795B">
        <w:rPr>
          <w:rFonts w:ascii="Arial" w:hAnsi="Arial" w:cs="Arial"/>
          <w:b/>
        </w:rPr>
        <w:t>compliance check</w:t>
      </w:r>
      <w:r w:rsidR="0036795B" w:rsidRPr="008011D7">
        <w:rPr>
          <w:rFonts w:ascii="Arial" w:hAnsi="Arial" w:cs="Arial"/>
          <w:b/>
        </w:rPr>
        <w:t xml:space="preserve"> </w:t>
      </w:r>
      <w:r w:rsidRPr="008011D7">
        <w:rPr>
          <w:rFonts w:ascii="Arial" w:hAnsi="Arial" w:cs="Arial"/>
          <w:b/>
        </w:rPr>
        <w:t>failure.</w:t>
      </w:r>
    </w:p>
    <w:p w14:paraId="00918CC2" w14:textId="7D99FDDE" w:rsidR="00877A98" w:rsidRPr="00F4294E" w:rsidRDefault="008901D6" w:rsidP="00B01BE1">
      <w:pPr>
        <w:pStyle w:val="1"/>
        <w:spacing w:before="0" w:after="0" w:line="360" w:lineRule="auto"/>
        <w:jc w:val="both"/>
        <w:rPr>
          <w:rFonts w:eastAsia="宋体" w:cs="Arial"/>
          <w:lang w:eastAsia="zh-CN"/>
        </w:rPr>
      </w:pPr>
      <w:r>
        <w:rPr>
          <w:rFonts w:eastAsia="宋体" w:cs="Arial"/>
          <w:lang w:eastAsia="zh-CN"/>
        </w:rPr>
        <w:t xml:space="preserve">3. </w:t>
      </w:r>
      <w:r w:rsidR="00877A98" w:rsidRPr="00F4294E">
        <w:rPr>
          <w:rFonts w:eastAsia="宋体" w:cs="Arial"/>
          <w:lang w:eastAsia="zh-CN"/>
        </w:rPr>
        <w:t>Conclusion</w:t>
      </w:r>
    </w:p>
    <w:p w14:paraId="6AD18D1F" w14:textId="4E1BB104" w:rsidR="00B17C56" w:rsidRDefault="006D60DF" w:rsidP="00DE588A">
      <w:pPr>
        <w:spacing w:afterLines="50" w:after="120"/>
        <w:jc w:val="both"/>
        <w:rPr>
          <w:rFonts w:ascii="Arial" w:hAnsi="Arial" w:cs="Arial"/>
        </w:rPr>
      </w:pPr>
      <w:bookmarkStart w:id="5" w:name="OLE_LINK3"/>
      <w:r w:rsidRPr="00F4294E">
        <w:rPr>
          <w:rFonts w:ascii="Arial" w:hAnsi="Arial" w:cs="Arial"/>
        </w:rPr>
        <w:t xml:space="preserve">In this contribution, </w:t>
      </w:r>
      <w:r w:rsidR="00E91E43" w:rsidRPr="00F4294E">
        <w:rPr>
          <w:rFonts w:ascii="Arial" w:hAnsi="Arial" w:cs="Arial"/>
        </w:rPr>
        <w:t>we have some discussions on</w:t>
      </w:r>
      <w:r w:rsidR="00251CFF" w:rsidRPr="00F4294E">
        <w:rPr>
          <w:rFonts w:ascii="Arial" w:hAnsi="Arial" w:cs="Arial"/>
        </w:rPr>
        <w:t xml:space="preserve"> </w:t>
      </w:r>
      <w:r w:rsidR="00585A37" w:rsidRPr="00F4294E">
        <w:rPr>
          <w:rFonts w:ascii="Arial" w:hAnsi="Arial" w:cs="Arial"/>
        </w:rPr>
        <w:t xml:space="preserve">the </w:t>
      </w:r>
      <w:r w:rsidR="00764195" w:rsidRPr="00F4294E">
        <w:rPr>
          <w:rFonts w:ascii="Arial" w:hAnsi="Arial" w:cs="Arial"/>
        </w:rPr>
        <w:t xml:space="preserve">L1/L2 </w:t>
      </w:r>
      <w:r w:rsidR="0085212E">
        <w:rPr>
          <w:rFonts w:ascii="Arial" w:hAnsi="Arial" w:cs="Arial"/>
        </w:rPr>
        <w:t>triggered</w:t>
      </w:r>
      <w:r w:rsidR="00585A37" w:rsidRPr="00F4294E">
        <w:rPr>
          <w:rFonts w:ascii="Arial" w:hAnsi="Arial" w:cs="Arial"/>
        </w:rPr>
        <w:t xml:space="preserve"> </w:t>
      </w:r>
      <w:r w:rsidR="00764195" w:rsidRPr="00F4294E">
        <w:rPr>
          <w:rFonts w:ascii="Arial" w:hAnsi="Arial" w:cs="Arial"/>
        </w:rPr>
        <w:t xml:space="preserve">mobility </w:t>
      </w:r>
      <w:r w:rsidR="004E1D52" w:rsidRPr="00F4294E">
        <w:rPr>
          <w:rFonts w:ascii="Arial" w:hAnsi="Arial" w:cs="Arial"/>
        </w:rPr>
        <w:t xml:space="preserve">and the following </w:t>
      </w:r>
      <w:r w:rsidR="00B52B53">
        <w:rPr>
          <w:rFonts w:ascii="Arial" w:hAnsi="Arial" w:cs="Arial"/>
        </w:rPr>
        <w:t xml:space="preserve">observations and </w:t>
      </w:r>
      <w:r w:rsidR="004E1D52" w:rsidRPr="00F4294E">
        <w:rPr>
          <w:rFonts w:ascii="Arial" w:hAnsi="Arial" w:cs="Arial"/>
        </w:rPr>
        <w:t>proposals are made:</w:t>
      </w:r>
      <w:r w:rsidR="00764195" w:rsidRPr="00F4294E">
        <w:rPr>
          <w:rFonts w:ascii="Arial" w:hAnsi="Arial" w:cs="Arial"/>
        </w:rPr>
        <w:t xml:space="preserve"> </w:t>
      </w:r>
    </w:p>
    <w:p w14:paraId="57F1E109" w14:textId="1CF0DC2F" w:rsidR="007E44C4" w:rsidRPr="00BF787B" w:rsidRDefault="00DB4186" w:rsidP="00DE588A">
      <w:pPr>
        <w:spacing w:afterLines="50" w:after="120"/>
        <w:jc w:val="both"/>
        <w:rPr>
          <w:rFonts w:ascii="Arial" w:hAnsi="Arial" w:cs="Arial"/>
          <w:u w:val="single"/>
        </w:rPr>
      </w:pPr>
      <w:r w:rsidRPr="00DB4186">
        <w:rPr>
          <w:rFonts w:ascii="Arial" w:hAnsi="Arial" w:cs="Arial"/>
          <w:u w:val="single"/>
        </w:rPr>
        <w:t>RRC configuration for Layer 2 processing</w:t>
      </w:r>
    </w:p>
    <w:p w14:paraId="62554A7E" w14:textId="77777777" w:rsidR="00DB4186" w:rsidRDefault="00DB4186" w:rsidP="00DE588A">
      <w:pPr>
        <w:spacing w:afterLines="50" w:after="120"/>
        <w:jc w:val="both"/>
        <w:rPr>
          <w:rFonts w:ascii="Arial" w:hAnsi="Arial" w:cs="Arial"/>
        </w:rPr>
      </w:pPr>
      <w:r w:rsidRPr="00A626FF">
        <w:rPr>
          <w:rFonts w:ascii="Arial" w:hAnsi="Arial" w:cs="Arial"/>
          <w:b/>
          <w:lang w:eastAsia="zh-CN"/>
        </w:rPr>
        <w:t xml:space="preserve">Observation </w:t>
      </w:r>
      <w:r>
        <w:rPr>
          <w:rFonts w:ascii="Arial" w:hAnsi="Arial" w:cs="Arial"/>
          <w:b/>
          <w:lang w:eastAsia="zh-CN"/>
        </w:rPr>
        <w:t>1</w:t>
      </w:r>
      <w:r>
        <w:rPr>
          <w:rFonts w:ascii="Arial" w:hAnsi="Arial" w:cs="Arial"/>
          <w:lang w:eastAsia="zh-CN"/>
        </w:rPr>
        <w:t xml:space="preserve">: The </w:t>
      </w:r>
      <w:r>
        <w:rPr>
          <w:rFonts w:ascii="Arial" w:hAnsi="Arial" w:cs="Arial"/>
        </w:rPr>
        <w:t xml:space="preserve">field </w:t>
      </w:r>
      <w:proofErr w:type="spellStart"/>
      <w:r w:rsidRPr="003B5C4D">
        <w:rPr>
          <w:rFonts w:ascii="Arial" w:hAnsi="Arial" w:cs="Arial"/>
          <w:i/>
        </w:rPr>
        <w:t>reestablishRLC</w:t>
      </w:r>
      <w:proofErr w:type="spellEnd"/>
      <w:r w:rsidRPr="003B5C4D">
        <w:rPr>
          <w:rFonts w:ascii="Arial" w:hAnsi="Arial" w:cs="Arial"/>
        </w:rPr>
        <w:t xml:space="preserve"> </w:t>
      </w:r>
      <w:r>
        <w:rPr>
          <w:rFonts w:ascii="Arial" w:hAnsi="Arial" w:cs="Arial"/>
        </w:rPr>
        <w:t xml:space="preserve">in the </w:t>
      </w:r>
      <w:r w:rsidRPr="00E94B98">
        <w:rPr>
          <w:rFonts w:ascii="Arial" w:hAnsi="Arial" w:cs="Arial"/>
        </w:rPr>
        <w:t>IE</w:t>
      </w:r>
      <w:r w:rsidRPr="00E94B98">
        <w:rPr>
          <w:rFonts w:ascii="Arial" w:hAnsi="Arial" w:cs="Arial"/>
          <w:i/>
        </w:rPr>
        <w:t xml:space="preserve"> </w:t>
      </w:r>
      <w:r w:rsidRPr="003B5C4D">
        <w:rPr>
          <w:rFonts w:ascii="Arial" w:hAnsi="Arial" w:cs="Arial"/>
          <w:i/>
        </w:rPr>
        <w:t>CellGroupConfig</w:t>
      </w:r>
      <w:r>
        <w:rPr>
          <w:rFonts w:ascii="Arial" w:hAnsi="Arial" w:cs="Arial"/>
        </w:rPr>
        <w:t xml:space="preserve"> can be reused for LTM to control RLC re-establishment per RLC bearer.</w:t>
      </w:r>
    </w:p>
    <w:p w14:paraId="7DADF6D3" w14:textId="6F33798E" w:rsidR="000C5F6B" w:rsidRDefault="000C5F6B" w:rsidP="00DE588A">
      <w:pPr>
        <w:spacing w:afterLines="50" w:after="120"/>
        <w:jc w:val="both"/>
        <w:rPr>
          <w:rFonts w:ascii="Arial" w:hAnsi="Arial" w:cs="Arial"/>
          <w:b/>
        </w:rPr>
      </w:pPr>
      <w:r w:rsidRPr="00D4561F">
        <w:rPr>
          <w:rFonts w:ascii="Arial" w:hAnsi="Arial" w:cs="Arial"/>
          <w:b/>
        </w:rPr>
        <w:t xml:space="preserve">Proposal </w:t>
      </w:r>
      <w:r>
        <w:rPr>
          <w:rFonts w:ascii="Arial" w:hAnsi="Arial" w:cs="Arial"/>
          <w:b/>
        </w:rPr>
        <w:t>1</w:t>
      </w:r>
      <w:r w:rsidRPr="00D4561F">
        <w:rPr>
          <w:rFonts w:ascii="Arial" w:hAnsi="Arial" w:cs="Arial"/>
          <w:b/>
        </w:rPr>
        <w:t xml:space="preserve">: </w:t>
      </w:r>
      <w:r>
        <w:rPr>
          <w:rFonts w:ascii="Arial" w:hAnsi="Arial" w:cs="Arial"/>
          <w:b/>
        </w:rPr>
        <w:t>T</w:t>
      </w:r>
      <w:r w:rsidRPr="00E96F7C">
        <w:rPr>
          <w:rFonts w:ascii="Arial" w:hAnsi="Arial" w:cs="Arial"/>
          <w:b/>
        </w:rPr>
        <w:t>o explicitly control MAC reset</w:t>
      </w:r>
      <w:r>
        <w:rPr>
          <w:rFonts w:ascii="Arial" w:hAnsi="Arial" w:cs="Arial"/>
          <w:b/>
        </w:rPr>
        <w:t xml:space="preserve"> and </w:t>
      </w:r>
      <w:r w:rsidRPr="000C5F6B">
        <w:rPr>
          <w:rFonts w:ascii="Arial" w:hAnsi="Arial" w:cs="Arial"/>
          <w:b/>
        </w:rPr>
        <w:t>PDCP data recovery</w:t>
      </w:r>
      <w:r>
        <w:rPr>
          <w:rFonts w:ascii="Arial" w:hAnsi="Arial" w:cs="Arial"/>
          <w:b/>
        </w:rPr>
        <w:t xml:space="preserve">, </w:t>
      </w:r>
      <w:r w:rsidR="00314C67">
        <w:rPr>
          <w:rFonts w:ascii="Arial" w:hAnsi="Arial" w:cs="Arial"/>
          <w:b/>
        </w:rPr>
        <w:t xml:space="preserve">RAN2 to choose one of </w:t>
      </w:r>
      <w:r>
        <w:rPr>
          <w:rFonts w:ascii="Arial" w:hAnsi="Arial" w:cs="Arial"/>
          <w:b/>
        </w:rPr>
        <w:t>the following two options:</w:t>
      </w:r>
    </w:p>
    <w:p w14:paraId="15E2EA46" w14:textId="04FC2AAA" w:rsidR="000C5F6B" w:rsidRDefault="000C5F6B" w:rsidP="00DE588A">
      <w:pPr>
        <w:pStyle w:val="aff4"/>
        <w:numPr>
          <w:ilvl w:val="0"/>
          <w:numId w:val="33"/>
        </w:numPr>
        <w:spacing w:afterLines="50" w:after="120"/>
        <w:jc w:val="both"/>
        <w:rPr>
          <w:rFonts w:ascii="Arial" w:hAnsi="Arial" w:cs="Arial"/>
          <w:b/>
        </w:rPr>
      </w:pPr>
      <w:r>
        <w:rPr>
          <w:rFonts w:ascii="Arial" w:hAnsi="Arial" w:cs="Arial"/>
          <w:b/>
        </w:rPr>
        <w:t>Option 1: Th</w:t>
      </w:r>
      <w:r w:rsidRPr="000C5F6B">
        <w:rPr>
          <w:rFonts w:ascii="Arial" w:hAnsi="Arial" w:cs="Arial"/>
          <w:b/>
        </w:rPr>
        <w:t xml:space="preserve">e field </w:t>
      </w:r>
      <w:proofErr w:type="spellStart"/>
      <w:r w:rsidRPr="000C5F6B">
        <w:rPr>
          <w:rFonts w:ascii="Arial" w:hAnsi="Arial" w:cs="Arial"/>
          <w:b/>
          <w:i/>
        </w:rPr>
        <w:t>recoverPDCP</w:t>
      </w:r>
      <w:proofErr w:type="spellEnd"/>
      <w:r w:rsidRPr="000C5F6B">
        <w:rPr>
          <w:rFonts w:ascii="Arial" w:hAnsi="Arial" w:cs="Arial"/>
          <w:b/>
        </w:rPr>
        <w:t xml:space="preserve"> in the </w:t>
      </w:r>
      <w:r w:rsidRPr="000C5F6B">
        <w:rPr>
          <w:rFonts w:ascii="Arial" w:hAnsi="Arial" w:cs="Arial"/>
          <w:b/>
          <w:i/>
        </w:rPr>
        <w:t>RadioBearerConfig</w:t>
      </w:r>
      <w:r w:rsidRPr="000C5F6B">
        <w:rPr>
          <w:rFonts w:ascii="Arial" w:hAnsi="Arial" w:cs="Arial"/>
          <w:b/>
        </w:rPr>
        <w:t xml:space="preserve"> IE </w:t>
      </w:r>
      <w:r w:rsidR="00B52B53">
        <w:rPr>
          <w:rFonts w:ascii="Arial" w:hAnsi="Arial" w:cs="Arial"/>
          <w:b/>
        </w:rPr>
        <w:t xml:space="preserve">is used </w:t>
      </w:r>
      <w:r w:rsidRPr="000C5F6B">
        <w:rPr>
          <w:rFonts w:ascii="Arial" w:hAnsi="Arial" w:cs="Arial"/>
          <w:b/>
        </w:rPr>
        <w:t>to control PDCP data recovery</w:t>
      </w:r>
      <w:r>
        <w:rPr>
          <w:rFonts w:ascii="Arial" w:hAnsi="Arial" w:cs="Arial"/>
          <w:b/>
        </w:rPr>
        <w:t>; a</w:t>
      </w:r>
      <w:r w:rsidRPr="000C5F6B">
        <w:rPr>
          <w:rFonts w:ascii="Arial" w:hAnsi="Arial" w:cs="Arial"/>
          <w:b/>
        </w:rPr>
        <w:t xml:space="preserve"> field is introdu</w:t>
      </w:r>
      <w:r w:rsidRPr="00E96F7C">
        <w:rPr>
          <w:rFonts w:ascii="Arial" w:hAnsi="Arial" w:cs="Arial"/>
          <w:b/>
        </w:rPr>
        <w:t xml:space="preserve">ced </w:t>
      </w:r>
      <w:r w:rsidRPr="000C5F6B">
        <w:rPr>
          <w:rFonts w:ascii="Arial" w:hAnsi="Arial" w:cs="Arial"/>
          <w:b/>
        </w:rPr>
        <w:t xml:space="preserve">in </w:t>
      </w:r>
      <w:r>
        <w:rPr>
          <w:rFonts w:ascii="Arial" w:hAnsi="Arial" w:cs="Arial"/>
          <w:b/>
        </w:rPr>
        <w:t xml:space="preserve">an LTM </w:t>
      </w:r>
      <w:r w:rsidRPr="000C5F6B">
        <w:rPr>
          <w:rFonts w:ascii="Arial" w:hAnsi="Arial" w:cs="Arial"/>
          <w:b/>
        </w:rPr>
        <w:t>candidate configuration</w:t>
      </w:r>
      <w:r w:rsidRPr="00E96F7C">
        <w:rPr>
          <w:rFonts w:ascii="Arial" w:hAnsi="Arial" w:cs="Arial"/>
          <w:b/>
        </w:rPr>
        <w:t xml:space="preserve"> to explicitly control MAC reset</w:t>
      </w:r>
      <w:r>
        <w:rPr>
          <w:rFonts w:ascii="Arial" w:hAnsi="Arial" w:cs="Arial"/>
          <w:b/>
        </w:rPr>
        <w:t xml:space="preserve"> and its value can be ‘</w:t>
      </w:r>
      <w:r w:rsidRPr="00E96F7C">
        <w:rPr>
          <w:rFonts w:ascii="Arial" w:hAnsi="Arial" w:cs="Arial"/>
          <w:b/>
        </w:rPr>
        <w:t>no MAC reset’, ‘partial MAC reset’ or ‘full MAC reset’</w:t>
      </w:r>
      <w:r>
        <w:rPr>
          <w:rFonts w:ascii="Arial" w:hAnsi="Arial" w:cs="Arial"/>
          <w:b/>
        </w:rPr>
        <w:t>;</w:t>
      </w:r>
    </w:p>
    <w:p w14:paraId="3D424F61" w14:textId="58FD6558" w:rsidR="000C5F6B" w:rsidRPr="008363E2" w:rsidRDefault="000C5F6B" w:rsidP="00DE588A">
      <w:pPr>
        <w:pStyle w:val="aff4"/>
        <w:numPr>
          <w:ilvl w:val="0"/>
          <w:numId w:val="33"/>
        </w:numPr>
        <w:spacing w:afterLines="50" w:after="120"/>
        <w:jc w:val="both"/>
        <w:rPr>
          <w:rFonts w:ascii="Arial" w:hAnsi="Arial" w:cs="Arial"/>
          <w:b/>
        </w:rPr>
      </w:pPr>
      <w:r>
        <w:rPr>
          <w:rFonts w:ascii="Arial" w:hAnsi="Arial" w:cs="Arial"/>
          <w:b/>
        </w:rPr>
        <w:t>Option 2: A</w:t>
      </w:r>
      <w:r w:rsidRPr="008363E2">
        <w:rPr>
          <w:rFonts w:ascii="Arial" w:hAnsi="Arial" w:cs="Arial"/>
          <w:b/>
        </w:rPr>
        <w:t xml:space="preserve"> field is introduced</w:t>
      </w:r>
      <w:r>
        <w:rPr>
          <w:rFonts w:ascii="Arial" w:hAnsi="Arial" w:cs="Arial"/>
          <w:b/>
        </w:rPr>
        <w:t xml:space="preserve"> </w:t>
      </w:r>
      <w:r w:rsidRPr="000C5F6B">
        <w:rPr>
          <w:rFonts w:ascii="Arial" w:hAnsi="Arial" w:cs="Arial"/>
          <w:b/>
        </w:rPr>
        <w:t xml:space="preserve">in </w:t>
      </w:r>
      <w:r>
        <w:rPr>
          <w:rFonts w:ascii="Arial" w:hAnsi="Arial" w:cs="Arial"/>
          <w:b/>
        </w:rPr>
        <w:t xml:space="preserve">an LTM </w:t>
      </w:r>
      <w:r w:rsidRPr="000C5F6B">
        <w:rPr>
          <w:rFonts w:ascii="Arial" w:hAnsi="Arial" w:cs="Arial"/>
          <w:b/>
        </w:rPr>
        <w:t>candidate configuration</w:t>
      </w:r>
      <w:r w:rsidRPr="00E96F7C">
        <w:rPr>
          <w:rFonts w:ascii="Arial" w:hAnsi="Arial" w:cs="Arial"/>
          <w:b/>
        </w:rPr>
        <w:t xml:space="preserve"> to explicitly control MAC reset</w:t>
      </w:r>
      <w:r>
        <w:rPr>
          <w:rFonts w:ascii="Arial" w:hAnsi="Arial" w:cs="Arial"/>
          <w:b/>
        </w:rPr>
        <w:t xml:space="preserve"> and PDCP data recovery</w:t>
      </w:r>
    </w:p>
    <w:p w14:paraId="0AA9CA26" w14:textId="28AC2705" w:rsidR="007E44C4" w:rsidRPr="00960AA0" w:rsidRDefault="00D12D6E" w:rsidP="00DE588A">
      <w:pPr>
        <w:spacing w:afterLines="50" w:after="120"/>
        <w:jc w:val="both"/>
        <w:rPr>
          <w:rFonts w:ascii="Arial" w:hAnsi="Arial" w:cs="Arial"/>
          <w:u w:val="single"/>
        </w:rPr>
      </w:pPr>
      <w:r w:rsidRPr="00D12D6E">
        <w:rPr>
          <w:rFonts w:ascii="Arial" w:hAnsi="Arial" w:cs="Arial"/>
          <w:u w:val="single"/>
        </w:rPr>
        <w:t>Compliance check</w:t>
      </w:r>
    </w:p>
    <w:p w14:paraId="63B3597B" w14:textId="313D1E94" w:rsidR="0036795B" w:rsidRDefault="0036795B" w:rsidP="00DE588A">
      <w:pPr>
        <w:spacing w:afterLines="50" w:after="120"/>
        <w:jc w:val="both"/>
        <w:rPr>
          <w:rFonts w:ascii="Arial" w:hAnsi="Arial" w:cs="Arial"/>
        </w:rPr>
      </w:pPr>
      <w:r w:rsidRPr="00A626FF">
        <w:rPr>
          <w:rFonts w:ascii="Arial" w:hAnsi="Arial" w:cs="Arial"/>
          <w:b/>
          <w:lang w:eastAsia="zh-CN"/>
        </w:rPr>
        <w:t xml:space="preserve">Observation </w:t>
      </w:r>
      <w:r>
        <w:rPr>
          <w:rFonts w:ascii="Arial" w:hAnsi="Arial" w:cs="Arial"/>
          <w:b/>
          <w:lang w:eastAsia="zh-CN"/>
        </w:rPr>
        <w:t>2</w:t>
      </w:r>
      <w:r>
        <w:rPr>
          <w:rFonts w:ascii="Arial" w:hAnsi="Arial" w:cs="Arial"/>
          <w:lang w:eastAsia="zh-CN"/>
        </w:rPr>
        <w:t>: C</w:t>
      </w:r>
      <w:r w:rsidRPr="00EB251F">
        <w:rPr>
          <w:rFonts w:ascii="Arial" w:hAnsi="Arial" w:cs="Arial"/>
        </w:rPr>
        <w:t>ompliance check</w:t>
      </w:r>
      <w:r>
        <w:rPr>
          <w:rFonts w:ascii="Arial" w:hAnsi="Arial" w:cs="Arial"/>
        </w:rPr>
        <w:t xml:space="preserve"> for candidate cell configuration can be performed </w:t>
      </w:r>
      <w:r w:rsidR="00760D89">
        <w:rPr>
          <w:rFonts w:ascii="Arial" w:hAnsi="Arial" w:cs="Arial"/>
        </w:rPr>
        <w:t xml:space="preserve">upon </w:t>
      </w:r>
      <w:r>
        <w:rPr>
          <w:rFonts w:ascii="Arial" w:hAnsi="Arial" w:cs="Arial"/>
        </w:rPr>
        <w:t>receiving RRC reconfiguration message, upon early DL/UL synchronization or upon LTM execution.</w:t>
      </w:r>
    </w:p>
    <w:p w14:paraId="727CA8FC" w14:textId="2191FE08" w:rsidR="0036795B" w:rsidRPr="0096773D" w:rsidRDefault="0036795B" w:rsidP="00DE588A">
      <w:pPr>
        <w:spacing w:afterLines="50" w:after="120"/>
        <w:jc w:val="both"/>
        <w:rPr>
          <w:rFonts w:ascii="Arial" w:eastAsia="Yu Mincho" w:hAnsi="Arial" w:cs="Arial"/>
          <w:b/>
        </w:rPr>
      </w:pPr>
      <w:r w:rsidRPr="0096773D">
        <w:rPr>
          <w:rFonts w:ascii="Arial" w:eastAsia="Yu Mincho" w:hAnsi="Arial" w:cs="Arial"/>
          <w:b/>
        </w:rPr>
        <w:t>Proposal</w:t>
      </w:r>
      <w:r>
        <w:rPr>
          <w:rFonts w:ascii="Arial" w:eastAsia="Yu Mincho" w:hAnsi="Arial" w:cs="Arial"/>
          <w:b/>
        </w:rPr>
        <w:t xml:space="preserve"> 2</w:t>
      </w:r>
      <w:r w:rsidRPr="0096773D">
        <w:rPr>
          <w:rFonts w:ascii="Arial" w:eastAsia="Yu Mincho" w:hAnsi="Arial" w:cs="Arial"/>
          <w:b/>
        </w:rPr>
        <w:t xml:space="preserve">: RAN2 </w:t>
      </w:r>
      <w:r>
        <w:rPr>
          <w:rFonts w:ascii="Arial" w:eastAsia="Yu Mincho" w:hAnsi="Arial" w:cs="Arial"/>
          <w:b/>
        </w:rPr>
        <w:t xml:space="preserve">should </w:t>
      </w:r>
      <w:r w:rsidR="00314C67">
        <w:rPr>
          <w:rFonts w:ascii="Arial" w:eastAsia="Yu Mincho" w:hAnsi="Arial" w:cs="Arial"/>
          <w:b/>
        </w:rPr>
        <w:t>decide</w:t>
      </w:r>
      <w:r w:rsidR="00314C67" w:rsidRPr="00FC233A">
        <w:rPr>
          <w:rFonts w:ascii="Arial" w:eastAsia="Yu Mincho" w:hAnsi="Arial" w:cs="Arial"/>
          <w:b/>
        </w:rPr>
        <w:t xml:space="preserve"> </w:t>
      </w:r>
      <w:r w:rsidRPr="000A4B0A">
        <w:rPr>
          <w:rFonts w:ascii="Arial" w:eastAsia="Yu Mincho" w:hAnsi="Arial" w:cs="Arial"/>
          <w:b/>
        </w:rPr>
        <w:t xml:space="preserve">when to perform compliance check </w:t>
      </w:r>
      <w:r>
        <w:rPr>
          <w:rFonts w:ascii="Arial" w:eastAsia="Yu Mincho" w:hAnsi="Arial" w:cs="Arial"/>
          <w:b/>
        </w:rPr>
        <w:t xml:space="preserve">is captured </w:t>
      </w:r>
      <w:r w:rsidR="00314C67" w:rsidRPr="00FC233A">
        <w:rPr>
          <w:rFonts w:ascii="Arial" w:hAnsi="Arial" w:cs="Arial"/>
          <w:b/>
          <w:lang w:eastAsia="zh-CN"/>
        </w:rPr>
        <w:t>as a normative text</w:t>
      </w:r>
      <w:r w:rsidR="00314C67" w:rsidRPr="00FC233A">
        <w:rPr>
          <w:rFonts w:ascii="Arial" w:eastAsia="Yu Mincho" w:hAnsi="Arial" w:cs="Arial"/>
          <w:b/>
        </w:rPr>
        <w:t xml:space="preserve"> </w:t>
      </w:r>
      <w:r>
        <w:rPr>
          <w:rFonts w:ascii="Arial" w:eastAsia="Yu Mincho" w:hAnsi="Arial" w:cs="Arial"/>
          <w:b/>
        </w:rPr>
        <w:t>in the</w:t>
      </w:r>
      <w:r w:rsidR="00314C67" w:rsidRPr="00314C67">
        <w:rPr>
          <w:rFonts w:ascii="Arial" w:eastAsia="Yu Mincho" w:hAnsi="Arial" w:cs="Arial"/>
          <w:b/>
        </w:rPr>
        <w:t xml:space="preserve"> </w:t>
      </w:r>
      <w:r w:rsidR="00314C67" w:rsidRPr="00FC233A">
        <w:rPr>
          <w:rFonts w:ascii="Arial" w:eastAsia="Yu Mincho" w:hAnsi="Arial" w:cs="Arial"/>
          <w:b/>
        </w:rPr>
        <w:t>RRC</w:t>
      </w:r>
      <w:r>
        <w:rPr>
          <w:rFonts w:ascii="Arial" w:eastAsia="Yu Mincho" w:hAnsi="Arial" w:cs="Arial"/>
          <w:b/>
        </w:rPr>
        <w:t xml:space="preserve"> specification or </w:t>
      </w:r>
      <w:r w:rsidR="00314C67" w:rsidRPr="00FC233A">
        <w:rPr>
          <w:rFonts w:ascii="Arial" w:hAnsi="Arial" w:cs="Arial"/>
          <w:b/>
          <w:lang w:eastAsia="zh-CN"/>
        </w:rPr>
        <w:t xml:space="preserve">as a NOTE, i.e., </w:t>
      </w:r>
      <w:r>
        <w:rPr>
          <w:rFonts w:ascii="Arial" w:eastAsia="Yu Mincho" w:hAnsi="Arial" w:cs="Arial"/>
          <w:b/>
        </w:rPr>
        <w:t>up to UE im</w:t>
      </w:r>
      <w:bookmarkStart w:id="6" w:name="_GoBack"/>
      <w:bookmarkEnd w:id="6"/>
      <w:r>
        <w:rPr>
          <w:rFonts w:ascii="Arial" w:eastAsia="Yu Mincho" w:hAnsi="Arial" w:cs="Arial"/>
          <w:b/>
        </w:rPr>
        <w:t>plementation.</w:t>
      </w:r>
      <w:r w:rsidRPr="0096773D">
        <w:rPr>
          <w:rFonts w:ascii="Arial" w:eastAsia="Yu Mincho" w:hAnsi="Arial" w:cs="Arial"/>
          <w:b/>
        </w:rPr>
        <w:t xml:space="preserve"> </w:t>
      </w:r>
    </w:p>
    <w:p w14:paraId="336BBB91" w14:textId="2B991DAE" w:rsidR="0036795B" w:rsidRDefault="0036795B" w:rsidP="00DE588A">
      <w:pPr>
        <w:spacing w:afterLines="50" w:after="120"/>
        <w:jc w:val="both"/>
        <w:rPr>
          <w:rFonts w:ascii="Arial" w:hAnsi="Arial" w:cs="Arial"/>
          <w:b/>
        </w:rPr>
      </w:pPr>
      <w:r w:rsidRPr="008011D7">
        <w:rPr>
          <w:rFonts w:ascii="Arial" w:hAnsi="Arial" w:cs="Arial"/>
          <w:b/>
        </w:rPr>
        <w:t xml:space="preserve">Proposal </w:t>
      </w:r>
      <w:r>
        <w:rPr>
          <w:rFonts w:ascii="Arial" w:hAnsi="Arial" w:cs="Arial"/>
          <w:b/>
        </w:rPr>
        <w:t>3</w:t>
      </w:r>
      <w:r w:rsidRPr="008011D7">
        <w:rPr>
          <w:rFonts w:ascii="Arial" w:hAnsi="Arial" w:cs="Arial"/>
          <w:b/>
        </w:rPr>
        <w:t xml:space="preserve">: RAN2 </w:t>
      </w:r>
      <w:r w:rsidR="00314C67">
        <w:rPr>
          <w:rFonts w:ascii="Arial" w:hAnsi="Arial" w:cs="Arial"/>
          <w:b/>
        </w:rPr>
        <w:t>to discuss the necessity of</w:t>
      </w:r>
      <w:r w:rsidRPr="008011D7">
        <w:rPr>
          <w:rFonts w:ascii="Arial" w:hAnsi="Arial" w:cs="Arial"/>
          <w:b/>
        </w:rPr>
        <w:t xml:space="preserve"> enhancements in case of </w:t>
      </w:r>
      <w:r w:rsidR="00314C67" w:rsidRPr="0036795B">
        <w:rPr>
          <w:rFonts w:ascii="Arial" w:hAnsi="Arial" w:cs="Arial"/>
          <w:b/>
        </w:rPr>
        <w:t>compliance check</w:t>
      </w:r>
      <w:r w:rsidR="00314C67" w:rsidRPr="008011D7">
        <w:rPr>
          <w:rFonts w:ascii="Arial" w:hAnsi="Arial" w:cs="Arial"/>
          <w:b/>
        </w:rPr>
        <w:t xml:space="preserve"> failure</w:t>
      </w:r>
      <w:r w:rsidRPr="008011D7">
        <w:rPr>
          <w:rFonts w:ascii="Arial" w:hAnsi="Arial" w:cs="Arial"/>
          <w:b/>
        </w:rPr>
        <w:t>.</w:t>
      </w:r>
    </w:p>
    <w:p w14:paraId="5458E939" w14:textId="77777777" w:rsidR="003A534E" w:rsidRPr="00F4294E" w:rsidRDefault="003A534E" w:rsidP="00B01BE1">
      <w:pPr>
        <w:pStyle w:val="1"/>
        <w:spacing w:before="0" w:after="0" w:line="360" w:lineRule="auto"/>
        <w:jc w:val="both"/>
        <w:rPr>
          <w:rFonts w:cs="Arial"/>
          <w:lang w:eastAsia="zh-CN"/>
        </w:rPr>
      </w:pPr>
      <w:r w:rsidRPr="00F4294E">
        <w:rPr>
          <w:rFonts w:cs="Arial"/>
        </w:rPr>
        <w:lastRenderedPageBreak/>
        <w:t>References</w:t>
      </w:r>
    </w:p>
    <w:p w14:paraId="015293FD" w14:textId="6B469DAF" w:rsidR="00757ABA" w:rsidRPr="00F4294E" w:rsidRDefault="00757ABA" w:rsidP="00B01BE1">
      <w:pPr>
        <w:numPr>
          <w:ilvl w:val="0"/>
          <w:numId w:val="4"/>
        </w:numPr>
        <w:spacing w:line="360" w:lineRule="auto"/>
        <w:rPr>
          <w:rFonts w:ascii="Arial" w:hAnsi="Arial" w:cs="Arial"/>
        </w:rPr>
      </w:pPr>
      <w:bookmarkStart w:id="7" w:name="_Ref110427876"/>
      <w:bookmarkStart w:id="8" w:name="_Ref78277554"/>
      <w:bookmarkEnd w:id="5"/>
      <w:r w:rsidRPr="00F4294E">
        <w:rPr>
          <w:rFonts w:ascii="Arial" w:hAnsi="Arial" w:cs="Arial"/>
        </w:rPr>
        <w:t>Chairman’s Notes, RAN2 #1</w:t>
      </w:r>
      <w:r w:rsidR="00490494">
        <w:rPr>
          <w:rFonts w:ascii="Arial" w:hAnsi="Arial" w:cs="Arial"/>
        </w:rPr>
        <w:t>20</w:t>
      </w:r>
      <w:r w:rsidRPr="00F4294E">
        <w:rPr>
          <w:rFonts w:ascii="Arial" w:hAnsi="Arial" w:cs="Arial"/>
        </w:rPr>
        <w:t xml:space="preserve">, </w:t>
      </w:r>
      <w:r w:rsidR="00490494">
        <w:rPr>
          <w:rFonts w:ascii="Arial" w:hAnsi="Arial" w:cs="Arial"/>
        </w:rPr>
        <w:t>November</w:t>
      </w:r>
      <w:r w:rsidRPr="00F4294E">
        <w:rPr>
          <w:rFonts w:ascii="Arial" w:hAnsi="Arial" w:cs="Arial"/>
        </w:rPr>
        <w:t xml:space="preserve"> of 202</w:t>
      </w:r>
      <w:r>
        <w:rPr>
          <w:rFonts w:ascii="Arial" w:hAnsi="Arial" w:cs="Arial"/>
        </w:rPr>
        <w:t>2</w:t>
      </w:r>
    </w:p>
    <w:p w14:paraId="091AF4AC" w14:textId="5D694534" w:rsidR="00A5071D" w:rsidRPr="00B7313F" w:rsidRDefault="00474231" w:rsidP="00B01BE1">
      <w:pPr>
        <w:numPr>
          <w:ilvl w:val="0"/>
          <w:numId w:val="4"/>
        </w:numPr>
        <w:spacing w:line="360" w:lineRule="auto"/>
        <w:rPr>
          <w:rFonts w:ascii="Arial" w:hAnsi="Arial" w:cs="Arial"/>
        </w:rPr>
      </w:pPr>
      <w:bookmarkStart w:id="9" w:name="_Ref117942458"/>
      <w:bookmarkStart w:id="10" w:name="_Ref117942768"/>
      <w:r w:rsidRPr="00474231">
        <w:rPr>
          <w:rFonts w:ascii="Arial" w:hAnsi="Arial" w:cs="Arial"/>
        </w:rPr>
        <w:t>R</w:t>
      </w:r>
      <w:r w:rsidR="00C4529F">
        <w:rPr>
          <w:rFonts w:ascii="Arial" w:hAnsi="Arial" w:cs="Arial"/>
        </w:rPr>
        <w:t>2</w:t>
      </w:r>
      <w:r w:rsidRPr="00474231">
        <w:rPr>
          <w:rFonts w:ascii="Arial" w:hAnsi="Arial" w:cs="Arial"/>
        </w:rPr>
        <w:t>-22</w:t>
      </w:r>
      <w:r w:rsidR="00C4529F">
        <w:rPr>
          <w:rFonts w:ascii="Arial" w:hAnsi="Arial" w:cs="Arial"/>
        </w:rPr>
        <w:t>13332</w:t>
      </w:r>
      <w:r>
        <w:rPr>
          <w:rFonts w:ascii="Arial" w:hAnsi="Arial" w:cs="Arial"/>
        </w:rPr>
        <w:t xml:space="preserve"> </w:t>
      </w:r>
      <w:r w:rsidR="00C4529F" w:rsidRPr="00C4529F">
        <w:rPr>
          <w:rFonts w:ascii="Arial" w:hAnsi="Arial" w:cs="Arial"/>
        </w:rPr>
        <w:t>38.300 running CR for introduction of NR further mobility enhancements</w:t>
      </w:r>
      <w:r w:rsidRPr="00474231">
        <w:rPr>
          <w:rFonts w:ascii="Arial" w:hAnsi="Arial" w:cs="Arial"/>
        </w:rPr>
        <w:t xml:space="preserve">, </w:t>
      </w:r>
      <w:r w:rsidR="00C4529F" w:rsidRPr="00C4529F">
        <w:rPr>
          <w:rFonts w:ascii="Arial" w:hAnsi="Arial" w:cs="Arial"/>
        </w:rPr>
        <w:t>MediaTek Inc.</w:t>
      </w:r>
      <w:r>
        <w:rPr>
          <w:rFonts w:ascii="Arial" w:hAnsi="Arial" w:cs="Arial"/>
        </w:rPr>
        <w:t>, RAN</w:t>
      </w:r>
      <w:r w:rsidR="00C4529F">
        <w:rPr>
          <w:rFonts w:ascii="Arial" w:hAnsi="Arial" w:cs="Arial"/>
        </w:rPr>
        <w:t>2</w:t>
      </w:r>
      <w:r>
        <w:rPr>
          <w:rFonts w:ascii="Arial" w:hAnsi="Arial" w:cs="Arial"/>
        </w:rPr>
        <w:t>#1</w:t>
      </w:r>
      <w:bookmarkEnd w:id="7"/>
      <w:bookmarkEnd w:id="8"/>
      <w:bookmarkEnd w:id="9"/>
      <w:bookmarkEnd w:id="10"/>
      <w:r w:rsidR="00C4529F">
        <w:rPr>
          <w:rFonts w:ascii="Arial" w:hAnsi="Arial" w:cs="Arial"/>
        </w:rPr>
        <w:t>20</w:t>
      </w:r>
    </w:p>
    <w:sectPr w:rsidR="00A5071D" w:rsidRPr="00B7313F" w:rsidSect="00BE0E7F">
      <w:footerReference w:type="default" r:id="rId10"/>
      <w:footnotePr>
        <w:numRestart w:val="eachSect"/>
      </w:footnotePr>
      <w:pgSz w:w="11907" w:h="16840" w:code="9"/>
      <w:pgMar w:top="1440" w:right="1701" w:bottom="1440" w:left="1080" w:header="851"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7B633" w16cex:dateUtc="2023-02-15T10:51:00Z"/>
  <w16cex:commentExtensible w16cex:durableId="2797B6A4" w16cex:dateUtc="2023-02-15T10:53:00Z"/>
  <w16cex:commentExtensible w16cex:durableId="2797B6EA" w16cex:dateUtc="2023-02-15T10:54:00Z"/>
  <w16cex:commentExtensible w16cex:durableId="27987C93" w16cex:dateUtc="2023-02-16T00:57:00Z"/>
  <w16cex:commentExtensible w16cex:durableId="2799E2FD" w16cex:dateUtc="2023-02-17T02:26:00Z"/>
  <w16cex:commentExtensible w16cex:durableId="27987EFF" w16cex:dateUtc="2023-02-16T01:07:00Z"/>
  <w16cex:commentExtensible w16cex:durableId="2799D766" w16cex:dateUtc="2023-02-17T01:37:00Z"/>
  <w16cex:commentExtensible w16cex:durableId="2798828E" w16cex:dateUtc="2023-02-16T01:23:00Z"/>
  <w16cex:commentExtensible w16cex:durableId="2799E4E2" w16cex:dateUtc="2023-02-17T02: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98E29" w14:textId="77777777" w:rsidR="00865075" w:rsidRDefault="00865075">
      <w:r>
        <w:separator/>
      </w:r>
    </w:p>
  </w:endnote>
  <w:endnote w:type="continuationSeparator" w:id="0">
    <w:p w14:paraId="5784B59E" w14:textId="77777777" w:rsidR="00865075" w:rsidRDefault="00865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NewRomanPSMT">
    <w:altName w:val="HGGothicE"/>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D2157F" w:rsidRDefault="00D2157F">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545EE" w14:textId="77777777" w:rsidR="00865075" w:rsidRDefault="00865075">
      <w:r>
        <w:separator/>
      </w:r>
    </w:p>
  </w:footnote>
  <w:footnote w:type="continuationSeparator" w:id="0">
    <w:p w14:paraId="488DBDFE" w14:textId="77777777" w:rsidR="00865075" w:rsidRDefault="008650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17C92B8F"/>
    <w:multiLevelType w:val="hybridMultilevel"/>
    <w:tmpl w:val="9DF403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2812B716"/>
    <w:lvl w:ilvl="0">
      <w:start w:val="1"/>
      <w:numFmt w:val="decimal"/>
      <w:lvlText w:val="%1"/>
      <w:lvlJc w:val="left"/>
      <w:pPr>
        <w:tabs>
          <w:tab w:val="num" w:pos="397"/>
        </w:tabs>
        <w:ind w:left="533" w:hanging="533"/>
      </w:pPr>
      <w:rPr>
        <w:rFonts w:hint="eastAsia"/>
      </w:rPr>
    </w:lvl>
    <w:lvl w:ilvl="1">
      <w:start w:val="1"/>
      <w:numFmt w:val="decimal"/>
      <w:lvlText w:val="%1.%2"/>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02429E6"/>
    <w:multiLevelType w:val="hybridMultilevel"/>
    <w:tmpl w:val="307202F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72595F"/>
    <w:multiLevelType w:val="hybridMultilevel"/>
    <w:tmpl w:val="D0A6E516"/>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3D0727A"/>
    <w:multiLevelType w:val="hybridMultilevel"/>
    <w:tmpl w:val="0C1008D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EF0AB7"/>
    <w:multiLevelType w:val="hybridMultilevel"/>
    <w:tmpl w:val="71CAF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222C73"/>
    <w:multiLevelType w:val="hybridMultilevel"/>
    <w:tmpl w:val="EB9ECCB4"/>
    <w:lvl w:ilvl="0" w:tplc="8AB024D2">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270B15"/>
    <w:multiLevelType w:val="hybridMultilevel"/>
    <w:tmpl w:val="A78C22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381F0F"/>
    <w:multiLevelType w:val="hybridMultilevel"/>
    <w:tmpl w:val="97B0D78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05C5590"/>
    <w:multiLevelType w:val="hybridMultilevel"/>
    <w:tmpl w:val="9C587B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04420A"/>
    <w:multiLevelType w:val="hybridMultilevel"/>
    <w:tmpl w:val="5686E6DC"/>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BD6037"/>
    <w:multiLevelType w:val="hybridMultilevel"/>
    <w:tmpl w:val="B89A986A"/>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7F04CE"/>
    <w:multiLevelType w:val="hybridMultilevel"/>
    <w:tmpl w:val="0D3C124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4A7552"/>
    <w:multiLevelType w:val="hybridMultilevel"/>
    <w:tmpl w:val="31A4E2B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AC0346"/>
    <w:multiLevelType w:val="hybridMultilevel"/>
    <w:tmpl w:val="8D1A921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C403C4"/>
    <w:multiLevelType w:val="hybridMultilevel"/>
    <w:tmpl w:val="813A1B7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D32978A">
      <w:start w:val="1"/>
      <w:numFmt w:val="decimal"/>
      <w:lvlText w:val="%5)"/>
      <w:lvlJc w:val="left"/>
      <w:pPr>
        <w:ind w:left="2400" w:hanging="360"/>
      </w:pPr>
      <w:rPr>
        <w:rFonts w:hint="default"/>
      </w:r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6181795"/>
    <w:multiLevelType w:val="hybridMultilevel"/>
    <w:tmpl w:val="2E6C48EA"/>
    <w:lvl w:ilvl="0" w:tplc="8BA271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AFC4604"/>
    <w:multiLevelType w:val="hybridMultilevel"/>
    <w:tmpl w:val="7166BC5A"/>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F72EEE"/>
    <w:multiLevelType w:val="hybridMultilevel"/>
    <w:tmpl w:val="58AAC8E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E65A25"/>
    <w:multiLevelType w:val="hybridMultilevel"/>
    <w:tmpl w:val="E7EE206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97F7E54"/>
    <w:multiLevelType w:val="hybridMultilevel"/>
    <w:tmpl w:val="477E18F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hybridMultilevel"/>
    <w:tmpl w:val="8FE2551C"/>
    <w:lvl w:ilvl="0" w:tplc="AE02035A">
      <w:start w:val="1"/>
      <w:numFmt w:val="bullet"/>
      <w:pStyle w:val="Agreement"/>
      <w:lvlText w:val=""/>
      <w:lvlJc w:val="left"/>
      <w:pPr>
        <w:tabs>
          <w:tab w:val="num" w:pos="779"/>
        </w:tabs>
        <w:ind w:left="779" w:hanging="360"/>
      </w:pPr>
      <w:rPr>
        <w:rFonts w:ascii="Symbol" w:hAnsi="Symbol" w:hint="default"/>
        <w:b/>
        <w:i w:val="0"/>
        <w:color w:val="auto"/>
        <w:sz w:val="22"/>
      </w:rPr>
    </w:lvl>
    <w:lvl w:ilvl="1" w:tplc="04090003">
      <w:start w:val="1"/>
      <w:numFmt w:val="bullet"/>
      <w:lvlText w:val="o"/>
      <w:lvlJc w:val="left"/>
      <w:pPr>
        <w:tabs>
          <w:tab w:val="num" w:pos="600"/>
        </w:tabs>
        <w:ind w:left="600" w:hanging="360"/>
      </w:pPr>
      <w:rPr>
        <w:rFonts w:ascii="Courier New" w:hAnsi="Courier New" w:cs="Courier New" w:hint="default"/>
      </w:rPr>
    </w:lvl>
    <w:lvl w:ilvl="2" w:tplc="04090005">
      <w:start w:val="1"/>
      <w:numFmt w:val="bullet"/>
      <w:lvlText w:val=""/>
      <w:lvlJc w:val="left"/>
      <w:pPr>
        <w:tabs>
          <w:tab w:val="num" w:pos="1320"/>
        </w:tabs>
        <w:ind w:left="1320" w:hanging="360"/>
      </w:pPr>
      <w:rPr>
        <w:rFonts w:ascii="Wingdings" w:hAnsi="Wingdings" w:hint="default"/>
      </w:rPr>
    </w:lvl>
    <w:lvl w:ilvl="3" w:tplc="04090001">
      <w:start w:val="1"/>
      <w:numFmt w:val="bullet"/>
      <w:lvlText w:val=""/>
      <w:lvlJc w:val="left"/>
      <w:pPr>
        <w:tabs>
          <w:tab w:val="num" w:pos="2040"/>
        </w:tabs>
        <w:ind w:left="2040" w:hanging="360"/>
      </w:pPr>
      <w:rPr>
        <w:rFonts w:ascii="Symbol" w:hAnsi="Symbol" w:hint="default"/>
      </w:rPr>
    </w:lvl>
    <w:lvl w:ilvl="4" w:tplc="04090003" w:tentative="1">
      <w:start w:val="1"/>
      <w:numFmt w:val="bullet"/>
      <w:lvlText w:val="o"/>
      <w:lvlJc w:val="left"/>
      <w:pPr>
        <w:tabs>
          <w:tab w:val="num" w:pos="2760"/>
        </w:tabs>
        <w:ind w:left="2760" w:hanging="360"/>
      </w:pPr>
      <w:rPr>
        <w:rFonts w:ascii="Courier New" w:hAnsi="Courier New" w:cs="Courier New" w:hint="default"/>
      </w:rPr>
    </w:lvl>
    <w:lvl w:ilvl="5" w:tplc="04090005" w:tentative="1">
      <w:start w:val="1"/>
      <w:numFmt w:val="bullet"/>
      <w:lvlText w:val=""/>
      <w:lvlJc w:val="left"/>
      <w:pPr>
        <w:tabs>
          <w:tab w:val="num" w:pos="3480"/>
        </w:tabs>
        <w:ind w:left="3480" w:hanging="360"/>
      </w:pPr>
      <w:rPr>
        <w:rFonts w:ascii="Wingdings" w:hAnsi="Wingdings" w:hint="default"/>
      </w:rPr>
    </w:lvl>
    <w:lvl w:ilvl="6" w:tplc="04090001" w:tentative="1">
      <w:start w:val="1"/>
      <w:numFmt w:val="bullet"/>
      <w:lvlText w:val=""/>
      <w:lvlJc w:val="left"/>
      <w:pPr>
        <w:tabs>
          <w:tab w:val="num" w:pos="4200"/>
        </w:tabs>
        <w:ind w:left="4200" w:hanging="360"/>
      </w:pPr>
      <w:rPr>
        <w:rFonts w:ascii="Symbol" w:hAnsi="Symbol" w:hint="default"/>
      </w:rPr>
    </w:lvl>
    <w:lvl w:ilvl="7" w:tplc="04090003" w:tentative="1">
      <w:start w:val="1"/>
      <w:numFmt w:val="bullet"/>
      <w:lvlText w:val="o"/>
      <w:lvlJc w:val="left"/>
      <w:pPr>
        <w:tabs>
          <w:tab w:val="num" w:pos="4920"/>
        </w:tabs>
        <w:ind w:left="4920" w:hanging="360"/>
      </w:pPr>
      <w:rPr>
        <w:rFonts w:ascii="Courier New" w:hAnsi="Courier New" w:cs="Courier New" w:hint="default"/>
      </w:rPr>
    </w:lvl>
    <w:lvl w:ilvl="8" w:tplc="04090005" w:tentative="1">
      <w:start w:val="1"/>
      <w:numFmt w:val="bullet"/>
      <w:lvlText w:val=""/>
      <w:lvlJc w:val="left"/>
      <w:pPr>
        <w:tabs>
          <w:tab w:val="num" w:pos="5640"/>
        </w:tabs>
        <w:ind w:left="5640" w:hanging="360"/>
      </w:pPr>
      <w:rPr>
        <w:rFonts w:ascii="Wingdings" w:hAnsi="Wingdings" w:hint="default"/>
      </w:rPr>
    </w:lvl>
  </w:abstractNum>
  <w:abstractNum w:abstractNumId="33"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835A35"/>
    <w:multiLevelType w:val="hybridMultilevel"/>
    <w:tmpl w:val="BD1A1DF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9"/>
  </w:num>
  <w:num w:numId="2">
    <w:abstractNumId w:val="17"/>
  </w:num>
  <w:num w:numId="3">
    <w:abstractNumId w:val="20"/>
  </w:num>
  <w:num w:numId="4">
    <w:abstractNumId w:val="33"/>
  </w:num>
  <w:num w:numId="5">
    <w:abstractNumId w:val="32"/>
  </w:num>
  <w:num w:numId="6">
    <w:abstractNumId w:val="25"/>
  </w:num>
  <w:num w:numId="7">
    <w:abstractNumId w:val="7"/>
  </w:num>
  <w:num w:numId="8">
    <w:abstractNumId w:val="30"/>
  </w:num>
  <w:num w:numId="9">
    <w:abstractNumId w:val="18"/>
  </w:num>
  <w:num w:numId="10">
    <w:abstractNumId w:val="31"/>
  </w:num>
  <w:num w:numId="11">
    <w:abstractNumId w:val="19"/>
  </w:num>
  <w:num w:numId="12">
    <w:abstractNumId w:val="24"/>
  </w:num>
  <w:num w:numId="13">
    <w:abstractNumId w:val="16"/>
  </w:num>
  <w:num w:numId="14">
    <w:abstractNumId w:val="21"/>
  </w:num>
  <w:num w:numId="15">
    <w:abstractNumId w:val="13"/>
  </w:num>
  <w:num w:numId="16">
    <w:abstractNumId w:val="8"/>
  </w:num>
  <w:num w:numId="17">
    <w:abstractNumId w:val="34"/>
  </w:num>
  <w:num w:numId="18">
    <w:abstractNumId w:val="5"/>
  </w:num>
  <w:num w:numId="19">
    <w:abstractNumId w:val="0"/>
  </w:num>
  <w:num w:numId="20">
    <w:abstractNumId w:val="6"/>
  </w:num>
  <w:num w:numId="21">
    <w:abstractNumId w:val="4"/>
  </w:num>
  <w:num w:numId="22">
    <w:abstractNumId w:val="3"/>
  </w:num>
  <w:num w:numId="23">
    <w:abstractNumId w:val="2"/>
  </w:num>
  <w:num w:numId="24">
    <w:abstractNumId w:val="1"/>
  </w:num>
  <w:num w:numId="25">
    <w:abstractNumId w:val="23"/>
  </w:num>
  <w:num w:numId="26">
    <w:abstractNumId w:val="29"/>
  </w:num>
  <w:num w:numId="27">
    <w:abstractNumId w:val="28"/>
  </w:num>
  <w:num w:numId="28">
    <w:abstractNumId w:val="15"/>
  </w:num>
  <w:num w:numId="29">
    <w:abstractNumId w:val="22"/>
  </w:num>
  <w:num w:numId="30">
    <w:abstractNumId w:val="10"/>
  </w:num>
  <w:num w:numId="31">
    <w:abstractNumId w:val="32"/>
  </w:num>
  <w:num w:numId="32">
    <w:abstractNumId w:val="32"/>
  </w:num>
  <w:num w:numId="33">
    <w:abstractNumId w:val="11"/>
  </w:num>
  <w:num w:numId="34">
    <w:abstractNumId w:val="27"/>
  </w:num>
  <w:num w:numId="35">
    <w:abstractNumId w:val="26"/>
  </w:num>
  <w:num w:numId="36">
    <w:abstractNumId w:val="12"/>
  </w:num>
  <w:num w:numId="3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removeDateAndTime/>
  <w:doNotDisplayPageBoundaries/>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000"/>
    <w:rsid w:val="00007109"/>
    <w:rsid w:val="000075BB"/>
    <w:rsid w:val="0001065C"/>
    <w:rsid w:val="000116BD"/>
    <w:rsid w:val="00011922"/>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B85"/>
    <w:rsid w:val="00017E2D"/>
    <w:rsid w:val="0002069D"/>
    <w:rsid w:val="00020776"/>
    <w:rsid w:val="00020E1B"/>
    <w:rsid w:val="00021042"/>
    <w:rsid w:val="000212A1"/>
    <w:rsid w:val="00021695"/>
    <w:rsid w:val="0002187C"/>
    <w:rsid w:val="00021907"/>
    <w:rsid w:val="000220CE"/>
    <w:rsid w:val="000220E2"/>
    <w:rsid w:val="0002225D"/>
    <w:rsid w:val="0002241C"/>
    <w:rsid w:val="00022423"/>
    <w:rsid w:val="000226AB"/>
    <w:rsid w:val="00023414"/>
    <w:rsid w:val="00023501"/>
    <w:rsid w:val="00023BEE"/>
    <w:rsid w:val="00023C17"/>
    <w:rsid w:val="00023F5A"/>
    <w:rsid w:val="00024157"/>
    <w:rsid w:val="00024205"/>
    <w:rsid w:val="0002475A"/>
    <w:rsid w:val="00024E02"/>
    <w:rsid w:val="000251DF"/>
    <w:rsid w:val="0002537F"/>
    <w:rsid w:val="00026757"/>
    <w:rsid w:val="00026904"/>
    <w:rsid w:val="00026A59"/>
    <w:rsid w:val="00026F5D"/>
    <w:rsid w:val="000271F1"/>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64D"/>
    <w:rsid w:val="00036383"/>
    <w:rsid w:val="000368DA"/>
    <w:rsid w:val="00037375"/>
    <w:rsid w:val="000374E8"/>
    <w:rsid w:val="00037640"/>
    <w:rsid w:val="00040278"/>
    <w:rsid w:val="000402AB"/>
    <w:rsid w:val="00040F52"/>
    <w:rsid w:val="00041AF5"/>
    <w:rsid w:val="00042536"/>
    <w:rsid w:val="0004270D"/>
    <w:rsid w:val="00042FC0"/>
    <w:rsid w:val="000430E6"/>
    <w:rsid w:val="00043481"/>
    <w:rsid w:val="000436D6"/>
    <w:rsid w:val="00043D0C"/>
    <w:rsid w:val="00044123"/>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49"/>
    <w:rsid w:val="000505B8"/>
    <w:rsid w:val="00050C8D"/>
    <w:rsid w:val="00050C9B"/>
    <w:rsid w:val="00050DA6"/>
    <w:rsid w:val="00050DBE"/>
    <w:rsid w:val="00051183"/>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2D8D"/>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2FA"/>
    <w:rsid w:val="00073931"/>
    <w:rsid w:val="00073CA8"/>
    <w:rsid w:val="00073D2A"/>
    <w:rsid w:val="00073E03"/>
    <w:rsid w:val="000741D8"/>
    <w:rsid w:val="00074847"/>
    <w:rsid w:val="00074AD1"/>
    <w:rsid w:val="00074EFF"/>
    <w:rsid w:val="00075FA7"/>
    <w:rsid w:val="00076120"/>
    <w:rsid w:val="000761DE"/>
    <w:rsid w:val="000765A3"/>
    <w:rsid w:val="000768EB"/>
    <w:rsid w:val="00077078"/>
    <w:rsid w:val="000775B6"/>
    <w:rsid w:val="00077985"/>
    <w:rsid w:val="00077BCF"/>
    <w:rsid w:val="00077F33"/>
    <w:rsid w:val="00077FF9"/>
    <w:rsid w:val="000800C0"/>
    <w:rsid w:val="0008021E"/>
    <w:rsid w:val="000803D0"/>
    <w:rsid w:val="00080C3A"/>
    <w:rsid w:val="00081020"/>
    <w:rsid w:val="000810A1"/>
    <w:rsid w:val="0008131F"/>
    <w:rsid w:val="000814D1"/>
    <w:rsid w:val="000817D5"/>
    <w:rsid w:val="0008198D"/>
    <w:rsid w:val="000819C7"/>
    <w:rsid w:val="00081D13"/>
    <w:rsid w:val="00082230"/>
    <w:rsid w:val="0008242F"/>
    <w:rsid w:val="0008285B"/>
    <w:rsid w:val="00083238"/>
    <w:rsid w:val="000832F7"/>
    <w:rsid w:val="000833B9"/>
    <w:rsid w:val="000834ED"/>
    <w:rsid w:val="00083844"/>
    <w:rsid w:val="00083B7B"/>
    <w:rsid w:val="00084286"/>
    <w:rsid w:val="000846F3"/>
    <w:rsid w:val="00084D47"/>
    <w:rsid w:val="00084DD6"/>
    <w:rsid w:val="00084E37"/>
    <w:rsid w:val="00085335"/>
    <w:rsid w:val="00085482"/>
    <w:rsid w:val="000855C5"/>
    <w:rsid w:val="00085AC1"/>
    <w:rsid w:val="00085B28"/>
    <w:rsid w:val="00085C18"/>
    <w:rsid w:val="00085FDD"/>
    <w:rsid w:val="000860C0"/>
    <w:rsid w:val="00086187"/>
    <w:rsid w:val="0008674C"/>
    <w:rsid w:val="000870DF"/>
    <w:rsid w:val="0008727B"/>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BA5"/>
    <w:rsid w:val="00092FB5"/>
    <w:rsid w:val="0009322C"/>
    <w:rsid w:val="000934E5"/>
    <w:rsid w:val="000940F6"/>
    <w:rsid w:val="00094266"/>
    <w:rsid w:val="000947DE"/>
    <w:rsid w:val="00094940"/>
    <w:rsid w:val="00094AE2"/>
    <w:rsid w:val="00094AEA"/>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1525"/>
    <w:rsid w:val="000A15EC"/>
    <w:rsid w:val="000A1859"/>
    <w:rsid w:val="000A2529"/>
    <w:rsid w:val="000A257C"/>
    <w:rsid w:val="000A2843"/>
    <w:rsid w:val="000A28EF"/>
    <w:rsid w:val="000A2980"/>
    <w:rsid w:val="000A33B1"/>
    <w:rsid w:val="000A353E"/>
    <w:rsid w:val="000A3632"/>
    <w:rsid w:val="000A3954"/>
    <w:rsid w:val="000A3BC9"/>
    <w:rsid w:val="000A471D"/>
    <w:rsid w:val="000A4B0A"/>
    <w:rsid w:val="000A4EFA"/>
    <w:rsid w:val="000A514D"/>
    <w:rsid w:val="000A5151"/>
    <w:rsid w:val="000A53D5"/>
    <w:rsid w:val="000A5594"/>
    <w:rsid w:val="000A579D"/>
    <w:rsid w:val="000A5B15"/>
    <w:rsid w:val="000A5C11"/>
    <w:rsid w:val="000A5FE1"/>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171E"/>
    <w:rsid w:val="000C1EA4"/>
    <w:rsid w:val="000C243A"/>
    <w:rsid w:val="000C28E8"/>
    <w:rsid w:val="000C2AFA"/>
    <w:rsid w:val="000C2EF7"/>
    <w:rsid w:val="000C322C"/>
    <w:rsid w:val="000C3874"/>
    <w:rsid w:val="000C3AB8"/>
    <w:rsid w:val="000C3D1C"/>
    <w:rsid w:val="000C3F83"/>
    <w:rsid w:val="000C4338"/>
    <w:rsid w:val="000C440D"/>
    <w:rsid w:val="000C4D56"/>
    <w:rsid w:val="000C599B"/>
    <w:rsid w:val="000C5A28"/>
    <w:rsid w:val="000C5CCA"/>
    <w:rsid w:val="000C5F6B"/>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2F1"/>
    <w:rsid w:val="000D0479"/>
    <w:rsid w:val="000D05A9"/>
    <w:rsid w:val="000D0B34"/>
    <w:rsid w:val="000D0DFB"/>
    <w:rsid w:val="000D10FB"/>
    <w:rsid w:val="000D1210"/>
    <w:rsid w:val="000D16C8"/>
    <w:rsid w:val="000D173B"/>
    <w:rsid w:val="000D1FEC"/>
    <w:rsid w:val="000D20D5"/>
    <w:rsid w:val="000D22DB"/>
    <w:rsid w:val="000D2359"/>
    <w:rsid w:val="000D2483"/>
    <w:rsid w:val="000D2766"/>
    <w:rsid w:val="000D2FE5"/>
    <w:rsid w:val="000D3200"/>
    <w:rsid w:val="000D3240"/>
    <w:rsid w:val="000D4391"/>
    <w:rsid w:val="000D45BB"/>
    <w:rsid w:val="000D4A00"/>
    <w:rsid w:val="000D4C48"/>
    <w:rsid w:val="000D4E33"/>
    <w:rsid w:val="000D4E69"/>
    <w:rsid w:val="000D517B"/>
    <w:rsid w:val="000D562B"/>
    <w:rsid w:val="000D58BA"/>
    <w:rsid w:val="000D59BD"/>
    <w:rsid w:val="000D5D05"/>
    <w:rsid w:val="000D60F8"/>
    <w:rsid w:val="000D6118"/>
    <w:rsid w:val="000D632A"/>
    <w:rsid w:val="000D651E"/>
    <w:rsid w:val="000D662B"/>
    <w:rsid w:val="000D6711"/>
    <w:rsid w:val="000D6E3C"/>
    <w:rsid w:val="000D6E3D"/>
    <w:rsid w:val="000D6EEF"/>
    <w:rsid w:val="000D74F6"/>
    <w:rsid w:val="000D765D"/>
    <w:rsid w:val="000D7E31"/>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404"/>
    <w:rsid w:val="000F1DAE"/>
    <w:rsid w:val="000F271E"/>
    <w:rsid w:val="000F283B"/>
    <w:rsid w:val="000F2E84"/>
    <w:rsid w:val="000F312D"/>
    <w:rsid w:val="000F328C"/>
    <w:rsid w:val="000F41E2"/>
    <w:rsid w:val="000F42D3"/>
    <w:rsid w:val="000F4599"/>
    <w:rsid w:val="000F47A1"/>
    <w:rsid w:val="000F4F99"/>
    <w:rsid w:val="000F5392"/>
    <w:rsid w:val="000F5422"/>
    <w:rsid w:val="000F5488"/>
    <w:rsid w:val="000F5530"/>
    <w:rsid w:val="000F68EE"/>
    <w:rsid w:val="000F68F1"/>
    <w:rsid w:val="000F690B"/>
    <w:rsid w:val="000F690C"/>
    <w:rsid w:val="000F6A99"/>
    <w:rsid w:val="000F6D80"/>
    <w:rsid w:val="000F70E0"/>
    <w:rsid w:val="000F7382"/>
    <w:rsid w:val="000F7560"/>
    <w:rsid w:val="000F7649"/>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3CEC"/>
    <w:rsid w:val="00114764"/>
    <w:rsid w:val="001149E9"/>
    <w:rsid w:val="00114E09"/>
    <w:rsid w:val="001150F3"/>
    <w:rsid w:val="0011544D"/>
    <w:rsid w:val="001157D6"/>
    <w:rsid w:val="00115BDF"/>
    <w:rsid w:val="00115CC0"/>
    <w:rsid w:val="00115F5F"/>
    <w:rsid w:val="00116080"/>
    <w:rsid w:val="001160AB"/>
    <w:rsid w:val="00116174"/>
    <w:rsid w:val="00117964"/>
    <w:rsid w:val="001179F7"/>
    <w:rsid w:val="00117B18"/>
    <w:rsid w:val="00117C35"/>
    <w:rsid w:val="00117DEB"/>
    <w:rsid w:val="00117F3B"/>
    <w:rsid w:val="00120141"/>
    <w:rsid w:val="00120BBB"/>
    <w:rsid w:val="0012105B"/>
    <w:rsid w:val="0012120A"/>
    <w:rsid w:val="0012214F"/>
    <w:rsid w:val="00122368"/>
    <w:rsid w:val="00122930"/>
    <w:rsid w:val="00122A38"/>
    <w:rsid w:val="00123389"/>
    <w:rsid w:val="00123FE9"/>
    <w:rsid w:val="00125085"/>
    <w:rsid w:val="001255A8"/>
    <w:rsid w:val="00125824"/>
    <w:rsid w:val="00125993"/>
    <w:rsid w:val="00125B15"/>
    <w:rsid w:val="00125FC0"/>
    <w:rsid w:val="0012618D"/>
    <w:rsid w:val="00126427"/>
    <w:rsid w:val="001264FD"/>
    <w:rsid w:val="00126A3F"/>
    <w:rsid w:val="00126E3E"/>
    <w:rsid w:val="00127042"/>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82C"/>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96F"/>
    <w:rsid w:val="001519AE"/>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89E"/>
    <w:rsid w:val="001609E7"/>
    <w:rsid w:val="00160B74"/>
    <w:rsid w:val="00160C7D"/>
    <w:rsid w:val="001614D7"/>
    <w:rsid w:val="001615F6"/>
    <w:rsid w:val="00162320"/>
    <w:rsid w:val="001625A7"/>
    <w:rsid w:val="00162C66"/>
    <w:rsid w:val="0016317C"/>
    <w:rsid w:val="00163198"/>
    <w:rsid w:val="00163644"/>
    <w:rsid w:val="001637D4"/>
    <w:rsid w:val="00163D7E"/>
    <w:rsid w:val="00163E02"/>
    <w:rsid w:val="001641E7"/>
    <w:rsid w:val="001645B2"/>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D6C"/>
    <w:rsid w:val="0018314E"/>
    <w:rsid w:val="0018366E"/>
    <w:rsid w:val="001841B0"/>
    <w:rsid w:val="001844B4"/>
    <w:rsid w:val="001851A2"/>
    <w:rsid w:val="00185240"/>
    <w:rsid w:val="00185BBD"/>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70B"/>
    <w:rsid w:val="001A08FF"/>
    <w:rsid w:val="001A094C"/>
    <w:rsid w:val="001A0C7F"/>
    <w:rsid w:val="001A124E"/>
    <w:rsid w:val="001A1378"/>
    <w:rsid w:val="001A183C"/>
    <w:rsid w:val="001A185A"/>
    <w:rsid w:val="001A1A9E"/>
    <w:rsid w:val="001A1CE7"/>
    <w:rsid w:val="001A2071"/>
    <w:rsid w:val="001A251E"/>
    <w:rsid w:val="001A29CB"/>
    <w:rsid w:val="001A2B3E"/>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BC3"/>
    <w:rsid w:val="001B4001"/>
    <w:rsid w:val="001B4570"/>
    <w:rsid w:val="001B459C"/>
    <w:rsid w:val="001B4F8C"/>
    <w:rsid w:val="001B5261"/>
    <w:rsid w:val="001B557D"/>
    <w:rsid w:val="001B5ACE"/>
    <w:rsid w:val="001B5EB5"/>
    <w:rsid w:val="001B649E"/>
    <w:rsid w:val="001B659B"/>
    <w:rsid w:val="001B6B6A"/>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7C"/>
    <w:rsid w:val="001D49FE"/>
    <w:rsid w:val="001D4AC5"/>
    <w:rsid w:val="001D4DB9"/>
    <w:rsid w:val="001D4F42"/>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2B45"/>
    <w:rsid w:val="001F30BA"/>
    <w:rsid w:val="001F341A"/>
    <w:rsid w:val="001F34D4"/>
    <w:rsid w:val="001F361A"/>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C4D"/>
    <w:rsid w:val="002004D3"/>
    <w:rsid w:val="002006E3"/>
    <w:rsid w:val="0020078E"/>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A81"/>
    <w:rsid w:val="00206D0E"/>
    <w:rsid w:val="00206E9B"/>
    <w:rsid w:val="00207004"/>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2E4"/>
    <w:rsid w:val="00212329"/>
    <w:rsid w:val="00212630"/>
    <w:rsid w:val="00212B38"/>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252"/>
    <w:rsid w:val="00225308"/>
    <w:rsid w:val="00225664"/>
    <w:rsid w:val="00225B80"/>
    <w:rsid w:val="00225CA5"/>
    <w:rsid w:val="00225E3F"/>
    <w:rsid w:val="0022696B"/>
    <w:rsid w:val="00226C19"/>
    <w:rsid w:val="00226E14"/>
    <w:rsid w:val="002275D2"/>
    <w:rsid w:val="002276F7"/>
    <w:rsid w:val="00230493"/>
    <w:rsid w:val="00230FFD"/>
    <w:rsid w:val="00231235"/>
    <w:rsid w:val="002314B4"/>
    <w:rsid w:val="00231535"/>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506"/>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868"/>
    <w:rsid w:val="00247A16"/>
    <w:rsid w:val="00247DDD"/>
    <w:rsid w:val="0025016A"/>
    <w:rsid w:val="00250986"/>
    <w:rsid w:val="00250C53"/>
    <w:rsid w:val="002512DC"/>
    <w:rsid w:val="002513C2"/>
    <w:rsid w:val="00251537"/>
    <w:rsid w:val="002515E8"/>
    <w:rsid w:val="00251632"/>
    <w:rsid w:val="00251C94"/>
    <w:rsid w:val="00251CFF"/>
    <w:rsid w:val="00253C2B"/>
    <w:rsid w:val="00253C34"/>
    <w:rsid w:val="002542C8"/>
    <w:rsid w:val="0025430D"/>
    <w:rsid w:val="00254398"/>
    <w:rsid w:val="0025446A"/>
    <w:rsid w:val="00254B95"/>
    <w:rsid w:val="00254CEA"/>
    <w:rsid w:val="00255226"/>
    <w:rsid w:val="002552E0"/>
    <w:rsid w:val="002557AA"/>
    <w:rsid w:val="00255B06"/>
    <w:rsid w:val="00255B5C"/>
    <w:rsid w:val="002575D7"/>
    <w:rsid w:val="002575EB"/>
    <w:rsid w:val="002579AB"/>
    <w:rsid w:val="00257F80"/>
    <w:rsid w:val="00260116"/>
    <w:rsid w:val="00260424"/>
    <w:rsid w:val="00260A8D"/>
    <w:rsid w:val="00260CB9"/>
    <w:rsid w:val="0026102F"/>
    <w:rsid w:val="00261071"/>
    <w:rsid w:val="00261D36"/>
    <w:rsid w:val="00261D3D"/>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2C2"/>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D42"/>
    <w:rsid w:val="00286207"/>
    <w:rsid w:val="002863D5"/>
    <w:rsid w:val="002865EF"/>
    <w:rsid w:val="0028660F"/>
    <w:rsid w:val="00286658"/>
    <w:rsid w:val="00286666"/>
    <w:rsid w:val="0028694F"/>
    <w:rsid w:val="00286B6D"/>
    <w:rsid w:val="00286C61"/>
    <w:rsid w:val="00286CFA"/>
    <w:rsid w:val="00286D0B"/>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41B6"/>
    <w:rsid w:val="00294227"/>
    <w:rsid w:val="002947C2"/>
    <w:rsid w:val="00294945"/>
    <w:rsid w:val="00294B29"/>
    <w:rsid w:val="0029591C"/>
    <w:rsid w:val="00295B7A"/>
    <w:rsid w:val="00295DE3"/>
    <w:rsid w:val="00295E28"/>
    <w:rsid w:val="00295F5A"/>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36E5"/>
    <w:rsid w:val="002A3C70"/>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8A2"/>
    <w:rsid w:val="002B397E"/>
    <w:rsid w:val="002B41D1"/>
    <w:rsid w:val="002B45AA"/>
    <w:rsid w:val="002B48F8"/>
    <w:rsid w:val="002B4B09"/>
    <w:rsid w:val="002B4C83"/>
    <w:rsid w:val="002B5984"/>
    <w:rsid w:val="002B5B27"/>
    <w:rsid w:val="002B5D3B"/>
    <w:rsid w:val="002B69B0"/>
    <w:rsid w:val="002B6BCD"/>
    <w:rsid w:val="002B6BF8"/>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626"/>
    <w:rsid w:val="002D066A"/>
    <w:rsid w:val="002D071A"/>
    <w:rsid w:val="002D0910"/>
    <w:rsid w:val="002D1176"/>
    <w:rsid w:val="002D2192"/>
    <w:rsid w:val="002D2252"/>
    <w:rsid w:val="002D2567"/>
    <w:rsid w:val="002D2C5E"/>
    <w:rsid w:val="002D3067"/>
    <w:rsid w:val="002D339B"/>
    <w:rsid w:val="002D34A4"/>
    <w:rsid w:val="002D39A1"/>
    <w:rsid w:val="002D3DF2"/>
    <w:rsid w:val="002D3EBD"/>
    <w:rsid w:val="002D434E"/>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1055"/>
    <w:rsid w:val="002E12A9"/>
    <w:rsid w:val="002E132E"/>
    <w:rsid w:val="002E17D8"/>
    <w:rsid w:val="002E2020"/>
    <w:rsid w:val="002E2B2D"/>
    <w:rsid w:val="002E32E6"/>
    <w:rsid w:val="002E33CF"/>
    <w:rsid w:val="002E3972"/>
    <w:rsid w:val="002E3B08"/>
    <w:rsid w:val="002E3B57"/>
    <w:rsid w:val="002E3BE1"/>
    <w:rsid w:val="002E3C54"/>
    <w:rsid w:val="002E3E92"/>
    <w:rsid w:val="002E429B"/>
    <w:rsid w:val="002E4453"/>
    <w:rsid w:val="002E4659"/>
    <w:rsid w:val="002E50B2"/>
    <w:rsid w:val="002E517D"/>
    <w:rsid w:val="002E5390"/>
    <w:rsid w:val="002E554F"/>
    <w:rsid w:val="002E5FFC"/>
    <w:rsid w:val="002E675E"/>
    <w:rsid w:val="002E6824"/>
    <w:rsid w:val="002E6A83"/>
    <w:rsid w:val="002E6DB3"/>
    <w:rsid w:val="002E6E9D"/>
    <w:rsid w:val="002E6F0E"/>
    <w:rsid w:val="002E719D"/>
    <w:rsid w:val="002E71A0"/>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5FA"/>
    <w:rsid w:val="00306786"/>
    <w:rsid w:val="00306A71"/>
    <w:rsid w:val="00307585"/>
    <w:rsid w:val="00307748"/>
    <w:rsid w:val="00307BC2"/>
    <w:rsid w:val="00307DAC"/>
    <w:rsid w:val="003100D3"/>
    <w:rsid w:val="0031043A"/>
    <w:rsid w:val="00310751"/>
    <w:rsid w:val="003107E3"/>
    <w:rsid w:val="0031080E"/>
    <w:rsid w:val="00310844"/>
    <w:rsid w:val="00310A1E"/>
    <w:rsid w:val="00310BC9"/>
    <w:rsid w:val="00311578"/>
    <w:rsid w:val="003123FF"/>
    <w:rsid w:val="0031253A"/>
    <w:rsid w:val="00312591"/>
    <w:rsid w:val="003125C6"/>
    <w:rsid w:val="0031260F"/>
    <w:rsid w:val="00312AE4"/>
    <w:rsid w:val="003135D4"/>
    <w:rsid w:val="00313E70"/>
    <w:rsid w:val="003141EF"/>
    <w:rsid w:val="00314470"/>
    <w:rsid w:val="00314856"/>
    <w:rsid w:val="00314C67"/>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5130"/>
    <w:rsid w:val="00325209"/>
    <w:rsid w:val="003252FB"/>
    <w:rsid w:val="00325A74"/>
    <w:rsid w:val="003262D8"/>
    <w:rsid w:val="00326780"/>
    <w:rsid w:val="00326ABD"/>
    <w:rsid w:val="00326D3F"/>
    <w:rsid w:val="003270A0"/>
    <w:rsid w:val="003276E2"/>
    <w:rsid w:val="00327F6E"/>
    <w:rsid w:val="003300C3"/>
    <w:rsid w:val="003303F6"/>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EA"/>
    <w:rsid w:val="00354754"/>
    <w:rsid w:val="00354AFF"/>
    <w:rsid w:val="00354C66"/>
    <w:rsid w:val="00355336"/>
    <w:rsid w:val="0035574C"/>
    <w:rsid w:val="00355CA8"/>
    <w:rsid w:val="00356066"/>
    <w:rsid w:val="0035625A"/>
    <w:rsid w:val="003562F3"/>
    <w:rsid w:val="003565F8"/>
    <w:rsid w:val="003566FF"/>
    <w:rsid w:val="0035685E"/>
    <w:rsid w:val="00356AE9"/>
    <w:rsid w:val="00357166"/>
    <w:rsid w:val="0035730C"/>
    <w:rsid w:val="003573F7"/>
    <w:rsid w:val="003574B9"/>
    <w:rsid w:val="0036082C"/>
    <w:rsid w:val="00360CF3"/>
    <w:rsid w:val="00360EE1"/>
    <w:rsid w:val="003610D3"/>
    <w:rsid w:val="0036142A"/>
    <w:rsid w:val="00361A42"/>
    <w:rsid w:val="00361BA2"/>
    <w:rsid w:val="003621A3"/>
    <w:rsid w:val="00362B85"/>
    <w:rsid w:val="00363852"/>
    <w:rsid w:val="00363A78"/>
    <w:rsid w:val="00363C34"/>
    <w:rsid w:val="0036460A"/>
    <w:rsid w:val="00364D7D"/>
    <w:rsid w:val="00364F29"/>
    <w:rsid w:val="00364F7D"/>
    <w:rsid w:val="003650AF"/>
    <w:rsid w:val="00365743"/>
    <w:rsid w:val="00365767"/>
    <w:rsid w:val="00366193"/>
    <w:rsid w:val="00366A81"/>
    <w:rsid w:val="00366B97"/>
    <w:rsid w:val="00366C67"/>
    <w:rsid w:val="00366EF4"/>
    <w:rsid w:val="003674B3"/>
    <w:rsid w:val="0036766B"/>
    <w:rsid w:val="003677C1"/>
    <w:rsid w:val="0036795B"/>
    <w:rsid w:val="00367D19"/>
    <w:rsid w:val="00370158"/>
    <w:rsid w:val="003701AC"/>
    <w:rsid w:val="00370245"/>
    <w:rsid w:val="00370390"/>
    <w:rsid w:val="00370B22"/>
    <w:rsid w:val="00370D4F"/>
    <w:rsid w:val="003711BE"/>
    <w:rsid w:val="00371627"/>
    <w:rsid w:val="00371E85"/>
    <w:rsid w:val="0037214C"/>
    <w:rsid w:val="00372B42"/>
    <w:rsid w:val="00372C70"/>
    <w:rsid w:val="00372F24"/>
    <w:rsid w:val="00373353"/>
    <w:rsid w:val="003735E2"/>
    <w:rsid w:val="00373990"/>
    <w:rsid w:val="00373CE0"/>
    <w:rsid w:val="00373EA6"/>
    <w:rsid w:val="003747C0"/>
    <w:rsid w:val="00374A4E"/>
    <w:rsid w:val="00374A6C"/>
    <w:rsid w:val="00375734"/>
    <w:rsid w:val="00375D9C"/>
    <w:rsid w:val="003765D2"/>
    <w:rsid w:val="00376966"/>
    <w:rsid w:val="00376B30"/>
    <w:rsid w:val="00376ED2"/>
    <w:rsid w:val="00377343"/>
    <w:rsid w:val="003774E4"/>
    <w:rsid w:val="00377770"/>
    <w:rsid w:val="003778C9"/>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A85"/>
    <w:rsid w:val="00384EF1"/>
    <w:rsid w:val="003853BC"/>
    <w:rsid w:val="003855F1"/>
    <w:rsid w:val="00385BF7"/>
    <w:rsid w:val="003865CA"/>
    <w:rsid w:val="00386E67"/>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614"/>
    <w:rsid w:val="003936F2"/>
    <w:rsid w:val="00393873"/>
    <w:rsid w:val="00393A1E"/>
    <w:rsid w:val="00393E59"/>
    <w:rsid w:val="00394659"/>
    <w:rsid w:val="00394D01"/>
    <w:rsid w:val="003950DD"/>
    <w:rsid w:val="0039607A"/>
    <w:rsid w:val="00396825"/>
    <w:rsid w:val="00396E15"/>
    <w:rsid w:val="00396FAE"/>
    <w:rsid w:val="00397134"/>
    <w:rsid w:val="003973CC"/>
    <w:rsid w:val="0039777A"/>
    <w:rsid w:val="00397A58"/>
    <w:rsid w:val="003A04A4"/>
    <w:rsid w:val="003A0DFF"/>
    <w:rsid w:val="003A1467"/>
    <w:rsid w:val="003A189F"/>
    <w:rsid w:val="003A18EA"/>
    <w:rsid w:val="003A1B19"/>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534E"/>
    <w:rsid w:val="003A5662"/>
    <w:rsid w:val="003A5753"/>
    <w:rsid w:val="003A5AD2"/>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C4D"/>
    <w:rsid w:val="003B5F06"/>
    <w:rsid w:val="003B639A"/>
    <w:rsid w:val="003B6A29"/>
    <w:rsid w:val="003B6B8A"/>
    <w:rsid w:val="003B6FE8"/>
    <w:rsid w:val="003B7022"/>
    <w:rsid w:val="003B7116"/>
    <w:rsid w:val="003B73B6"/>
    <w:rsid w:val="003B7B1F"/>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3A7"/>
    <w:rsid w:val="003C474B"/>
    <w:rsid w:val="003C4C65"/>
    <w:rsid w:val="003C4D94"/>
    <w:rsid w:val="003C4DC9"/>
    <w:rsid w:val="003C4F4D"/>
    <w:rsid w:val="003C5A30"/>
    <w:rsid w:val="003C5C76"/>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757"/>
    <w:rsid w:val="003D7BFC"/>
    <w:rsid w:val="003E034F"/>
    <w:rsid w:val="003E0CAA"/>
    <w:rsid w:val="003E0E37"/>
    <w:rsid w:val="003E1296"/>
    <w:rsid w:val="003E162A"/>
    <w:rsid w:val="003E1A3F"/>
    <w:rsid w:val="003E1AF6"/>
    <w:rsid w:val="003E203F"/>
    <w:rsid w:val="003E27DA"/>
    <w:rsid w:val="003E2EB0"/>
    <w:rsid w:val="003E30FE"/>
    <w:rsid w:val="003E373F"/>
    <w:rsid w:val="003E3882"/>
    <w:rsid w:val="003E3FCC"/>
    <w:rsid w:val="003E4724"/>
    <w:rsid w:val="003E5643"/>
    <w:rsid w:val="003E5754"/>
    <w:rsid w:val="003E5B1E"/>
    <w:rsid w:val="003E5B79"/>
    <w:rsid w:val="003E5BAD"/>
    <w:rsid w:val="003E5CD9"/>
    <w:rsid w:val="003E67A1"/>
    <w:rsid w:val="003E693E"/>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9DE"/>
    <w:rsid w:val="0040312B"/>
    <w:rsid w:val="00403187"/>
    <w:rsid w:val="0040356F"/>
    <w:rsid w:val="004035EE"/>
    <w:rsid w:val="00403FFE"/>
    <w:rsid w:val="0040416A"/>
    <w:rsid w:val="004050E9"/>
    <w:rsid w:val="00405263"/>
    <w:rsid w:val="00405374"/>
    <w:rsid w:val="00405597"/>
    <w:rsid w:val="00405B3C"/>
    <w:rsid w:val="00405F8D"/>
    <w:rsid w:val="004061CC"/>
    <w:rsid w:val="00406346"/>
    <w:rsid w:val="004065E5"/>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3D36"/>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9DF"/>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4FC"/>
    <w:rsid w:val="00437693"/>
    <w:rsid w:val="004377C4"/>
    <w:rsid w:val="00437AE0"/>
    <w:rsid w:val="00440207"/>
    <w:rsid w:val="0044085B"/>
    <w:rsid w:val="00440C47"/>
    <w:rsid w:val="00440EDD"/>
    <w:rsid w:val="004411D6"/>
    <w:rsid w:val="00441712"/>
    <w:rsid w:val="004417F7"/>
    <w:rsid w:val="00441999"/>
    <w:rsid w:val="004419A9"/>
    <w:rsid w:val="00441D1A"/>
    <w:rsid w:val="00441FB8"/>
    <w:rsid w:val="0044205D"/>
    <w:rsid w:val="00442418"/>
    <w:rsid w:val="004428C3"/>
    <w:rsid w:val="00442DA2"/>
    <w:rsid w:val="00442ECA"/>
    <w:rsid w:val="00442FA8"/>
    <w:rsid w:val="004431B5"/>
    <w:rsid w:val="00443307"/>
    <w:rsid w:val="0044406F"/>
    <w:rsid w:val="004442A4"/>
    <w:rsid w:val="004442DA"/>
    <w:rsid w:val="0044464D"/>
    <w:rsid w:val="00444DA8"/>
    <w:rsid w:val="004453CF"/>
    <w:rsid w:val="00445828"/>
    <w:rsid w:val="0044583E"/>
    <w:rsid w:val="00445B93"/>
    <w:rsid w:val="00445BBA"/>
    <w:rsid w:val="00445CEA"/>
    <w:rsid w:val="00445FB2"/>
    <w:rsid w:val="0044612F"/>
    <w:rsid w:val="004462B8"/>
    <w:rsid w:val="00446738"/>
    <w:rsid w:val="00447132"/>
    <w:rsid w:val="00447BBD"/>
    <w:rsid w:val="004500DF"/>
    <w:rsid w:val="00450314"/>
    <w:rsid w:val="004508E8"/>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81E"/>
    <w:rsid w:val="00464A5C"/>
    <w:rsid w:val="004655F5"/>
    <w:rsid w:val="0046566A"/>
    <w:rsid w:val="00465AE3"/>
    <w:rsid w:val="00466012"/>
    <w:rsid w:val="0046610D"/>
    <w:rsid w:val="00466141"/>
    <w:rsid w:val="00466307"/>
    <w:rsid w:val="0046639A"/>
    <w:rsid w:val="004668D4"/>
    <w:rsid w:val="00466D3A"/>
    <w:rsid w:val="004674B2"/>
    <w:rsid w:val="004676E5"/>
    <w:rsid w:val="004677D1"/>
    <w:rsid w:val="00467B87"/>
    <w:rsid w:val="00467C2E"/>
    <w:rsid w:val="00470707"/>
    <w:rsid w:val="00470890"/>
    <w:rsid w:val="004708BB"/>
    <w:rsid w:val="00470DBC"/>
    <w:rsid w:val="00470E7D"/>
    <w:rsid w:val="00471190"/>
    <w:rsid w:val="004711EF"/>
    <w:rsid w:val="00472065"/>
    <w:rsid w:val="00472739"/>
    <w:rsid w:val="00472760"/>
    <w:rsid w:val="00472BA7"/>
    <w:rsid w:val="00472E37"/>
    <w:rsid w:val="00473001"/>
    <w:rsid w:val="00473F64"/>
    <w:rsid w:val="00473F7E"/>
    <w:rsid w:val="00474231"/>
    <w:rsid w:val="00474557"/>
    <w:rsid w:val="00474B20"/>
    <w:rsid w:val="0047518D"/>
    <w:rsid w:val="00475374"/>
    <w:rsid w:val="00475521"/>
    <w:rsid w:val="00475E71"/>
    <w:rsid w:val="0047656F"/>
    <w:rsid w:val="004766D7"/>
    <w:rsid w:val="004767CE"/>
    <w:rsid w:val="00476EE7"/>
    <w:rsid w:val="00477438"/>
    <w:rsid w:val="0047795F"/>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C7E"/>
    <w:rsid w:val="00485F39"/>
    <w:rsid w:val="00486982"/>
    <w:rsid w:val="00486A18"/>
    <w:rsid w:val="00486EEC"/>
    <w:rsid w:val="00487531"/>
    <w:rsid w:val="004879E3"/>
    <w:rsid w:val="00487D57"/>
    <w:rsid w:val="0049006F"/>
    <w:rsid w:val="00490145"/>
    <w:rsid w:val="00490287"/>
    <w:rsid w:val="00490371"/>
    <w:rsid w:val="00490494"/>
    <w:rsid w:val="00490B45"/>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1EE"/>
    <w:rsid w:val="004A522D"/>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5067"/>
    <w:rsid w:val="004B5E9B"/>
    <w:rsid w:val="004B5F97"/>
    <w:rsid w:val="004B677B"/>
    <w:rsid w:val="004B67C6"/>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A6E"/>
    <w:rsid w:val="004C1B00"/>
    <w:rsid w:val="004C1C4A"/>
    <w:rsid w:val="004C219A"/>
    <w:rsid w:val="004C2453"/>
    <w:rsid w:val="004C27A9"/>
    <w:rsid w:val="004C2CB7"/>
    <w:rsid w:val="004C3220"/>
    <w:rsid w:val="004C324D"/>
    <w:rsid w:val="004C343F"/>
    <w:rsid w:val="004C35EB"/>
    <w:rsid w:val="004C3AD6"/>
    <w:rsid w:val="004C3FBC"/>
    <w:rsid w:val="004C4498"/>
    <w:rsid w:val="004C460C"/>
    <w:rsid w:val="004C53D8"/>
    <w:rsid w:val="004C5600"/>
    <w:rsid w:val="004C5618"/>
    <w:rsid w:val="004C5795"/>
    <w:rsid w:val="004C57FF"/>
    <w:rsid w:val="004C5872"/>
    <w:rsid w:val="004C5B4A"/>
    <w:rsid w:val="004C5BF7"/>
    <w:rsid w:val="004C5C23"/>
    <w:rsid w:val="004C5E07"/>
    <w:rsid w:val="004C61F2"/>
    <w:rsid w:val="004C66F1"/>
    <w:rsid w:val="004C6976"/>
    <w:rsid w:val="004C70FB"/>
    <w:rsid w:val="004C7412"/>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72F"/>
    <w:rsid w:val="004D5955"/>
    <w:rsid w:val="004D59ED"/>
    <w:rsid w:val="004D5DB5"/>
    <w:rsid w:val="004D5E18"/>
    <w:rsid w:val="004D6CCD"/>
    <w:rsid w:val="004D73A0"/>
    <w:rsid w:val="004D772A"/>
    <w:rsid w:val="004D77C9"/>
    <w:rsid w:val="004D78ED"/>
    <w:rsid w:val="004D7F8E"/>
    <w:rsid w:val="004E0343"/>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B02"/>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A5B"/>
    <w:rsid w:val="00501B44"/>
    <w:rsid w:val="00501FDB"/>
    <w:rsid w:val="00502279"/>
    <w:rsid w:val="00502710"/>
    <w:rsid w:val="00502C94"/>
    <w:rsid w:val="00502CC6"/>
    <w:rsid w:val="00502DBF"/>
    <w:rsid w:val="00502FB8"/>
    <w:rsid w:val="00503307"/>
    <w:rsid w:val="005035CE"/>
    <w:rsid w:val="0050368C"/>
    <w:rsid w:val="005038CB"/>
    <w:rsid w:val="00503D5E"/>
    <w:rsid w:val="00503E57"/>
    <w:rsid w:val="00503ECC"/>
    <w:rsid w:val="00504CAF"/>
    <w:rsid w:val="00504FD6"/>
    <w:rsid w:val="0050511F"/>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999"/>
    <w:rsid w:val="005429F9"/>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371"/>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62D"/>
    <w:rsid w:val="00560D56"/>
    <w:rsid w:val="00561031"/>
    <w:rsid w:val="005610D2"/>
    <w:rsid w:val="0056119D"/>
    <w:rsid w:val="005615FD"/>
    <w:rsid w:val="00561994"/>
    <w:rsid w:val="00561A3E"/>
    <w:rsid w:val="00561DE4"/>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97C"/>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995"/>
    <w:rsid w:val="00575F1E"/>
    <w:rsid w:val="005761F2"/>
    <w:rsid w:val="0057666A"/>
    <w:rsid w:val="00576F10"/>
    <w:rsid w:val="005771BC"/>
    <w:rsid w:val="005772A6"/>
    <w:rsid w:val="005772C4"/>
    <w:rsid w:val="005776AC"/>
    <w:rsid w:val="00577B06"/>
    <w:rsid w:val="0058033C"/>
    <w:rsid w:val="0058113B"/>
    <w:rsid w:val="00581A68"/>
    <w:rsid w:val="00581B00"/>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956"/>
    <w:rsid w:val="00586C79"/>
    <w:rsid w:val="00586F44"/>
    <w:rsid w:val="005872D1"/>
    <w:rsid w:val="00587942"/>
    <w:rsid w:val="0059005E"/>
    <w:rsid w:val="00590164"/>
    <w:rsid w:val="005902F9"/>
    <w:rsid w:val="005903C0"/>
    <w:rsid w:val="005904C5"/>
    <w:rsid w:val="00590740"/>
    <w:rsid w:val="00590995"/>
    <w:rsid w:val="00591628"/>
    <w:rsid w:val="005920C3"/>
    <w:rsid w:val="005929A6"/>
    <w:rsid w:val="005929C5"/>
    <w:rsid w:val="00592B1D"/>
    <w:rsid w:val="005931AE"/>
    <w:rsid w:val="0059377B"/>
    <w:rsid w:val="0059523C"/>
    <w:rsid w:val="0059534B"/>
    <w:rsid w:val="00595DE5"/>
    <w:rsid w:val="00596976"/>
    <w:rsid w:val="005969CD"/>
    <w:rsid w:val="00596A1B"/>
    <w:rsid w:val="00596F7D"/>
    <w:rsid w:val="00597401"/>
    <w:rsid w:val="005976B3"/>
    <w:rsid w:val="00597A97"/>
    <w:rsid w:val="00597B21"/>
    <w:rsid w:val="005A043C"/>
    <w:rsid w:val="005A0A3E"/>
    <w:rsid w:val="005A186A"/>
    <w:rsid w:val="005A19A2"/>
    <w:rsid w:val="005A1AF7"/>
    <w:rsid w:val="005A1B4F"/>
    <w:rsid w:val="005A1EDF"/>
    <w:rsid w:val="005A2454"/>
    <w:rsid w:val="005A2A9B"/>
    <w:rsid w:val="005A2BC6"/>
    <w:rsid w:val="005A369F"/>
    <w:rsid w:val="005A3A9C"/>
    <w:rsid w:val="005A3CCD"/>
    <w:rsid w:val="005A4F0D"/>
    <w:rsid w:val="005A58D8"/>
    <w:rsid w:val="005A6036"/>
    <w:rsid w:val="005A62E8"/>
    <w:rsid w:val="005A64BF"/>
    <w:rsid w:val="005A64F5"/>
    <w:rsid w:val="005A6AD0"/>
    <w:rsid w:val="005A6C32"/>
    <w:rsid w:val="005A6C9E"/>
    <w:rsid w:val="005A6F3C"/>
    <w:rsid w:val="005A7470"/>
    <w:rsid w:val="005A74E8"/>
    <w:rsid w:val="005A7C98"/>
    <w:rsid w:val="005B039B"/>
    <w:rsid w:val="005B04DE"/>
    <w:rsid w:val="005B05C2"/>
    <w:rsid w:val="005B05ED"/>
    <w:rsid w:val="005B0A63"/>
    <w:rsid w:val="005B0C52"/>
    <w:rsid w:val="005B15C2"/>
    <w:rsid w:val="005B2439"/>
    <w:rsid w:val="005B25EB"/>
    <w:rsid w:val="005B3056"/>
    <w:rsid w:val="005B3177"/>
    <w:rsid w:val="005B36AB"/>
    <w:rsid w:val="005B36B4"/>
    <w:rsid w:val="005B36DD"/>
    <w:rsid w:val="005B37A7"/>
    <w:rsid w:val="005B3BF0"/>
    <w:rsid w:val="005B3D15"/>
    <w:rsid w:val="005B3D5F"/>
    <w:rsid w:val="005B3EE6"/>
    <w:rsid w:val="005B4561"/>
    <w:rsid w:val="005B460F"/>
    <w:rsid w:val="005B49ED"/>
    <w:rsid w:val="005B51F4"/>
    <w:rsid w:val="005B5885"/>
    <w:rsid w:val="005B622A"/>
    <w:rsid w:val="005B6C12"/>
    <w:rsid w:val="005B6C6F"/>
    <w:rsid w:val="005B6F48"/>
    <w:rsid w:val="005B7577"/>
    <w:rsid w:val="005B78E5"/>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1F69"/>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4275"/>
    <w:rsid w:val="0060451A"/>
    <w:rsid w:val="00604847"/>
    <w:rsid w:val="00604D12"/>
    <w:rsid w:val="0060508B"/>
    <w:rsid w:val="00605CBE"/>
    <w:rsid w:val="00606530"/>
    <w:rsid w:val="006067E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1F7"/>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74"/>
    <w:rsid w:val="006308AD"/>
    <w:rsid w:val="00630A98"/>
    <w:rsid w:val="00631259"/>
    <w:rsid w:val="00631C31"/>
    <w:rsid w:val="00631FE8"/>
    <w:rsid w:val="0063224E"/>
    <w:rsid w:val="0063240B"/>
    <w:rsid w:val="00632CE3"/>
    <w:rsid w:val="00632E8A"/>
    <w:rsid w:val="0063315E"/>
    <w:rsid w:val="006331FF"/>
    <w:rsid w:val="00633C9C"/>
    <w:rsid w:val="00633CB5"/>
    <w:rsid w:val="00634AFB"/>
    <w:rsid w:val="00634B66"/>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718"/>
    <w:rsid w:val="00644AE7"/>
    <w:rsid w:val="00644BD6"/>
    <w:rsid w:val="00644D1F"/>
    <w:rsid w:val="00644F45"/>
    <w:rsid w:val="0064516E"/>
    <w:rsid w:val="006453D1"/>
    <w:rsid w:val="0064558D"/>
    <w:rsid w:val="00645710"/>
    <w:rsid w:val="00645DE7"/>
    <w:rsid w:val="00645F23"/>
    <w:rsid w:val="00646658"/>
    <w:rsid w:val="0064670D"/>
    <w:rsid w:val="00646925"/>
    <w:rsid w:val="00646A7F"/>
    <w:rsid w:val="00646E75"/>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2AB8"/>
    <w:rsid w:val="0065323D"/>
    <w:rsid w:val="00653279"/>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F5"/>
    <w:rsid w:val="006630AB"/>
    <w:rsid w:val="006632B0"/>
    <w:rsid w:val="006637B3"/>
    <w:rsid w:val="00663AFE"/>
    <w:rsid w:val="00663B7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D32"/>
    <w:rsid w:val="00665E90"/>
    <w:rsid w:val="00666330"/>
    <w:rsid w:val="006667C6"/>
    <w:rsid w:val="00666A8C"/>
    <w:rsid w:val="00666F32"/>
    <w:rsid w:val="00667369"/>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40EF"/>
    <w:rsid w:val="006741F0"/>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61C"/>
    <w:rsid w:val="00684908"/>
    <w:rsid w:val="00684B0B"/>
    <w:rsid w:val="00684B6C"/>
    <w:rsid w:val="00684D08"/>
    <w:rsid w:val="00685531"/>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313"/>
    <w:rsid w:val="006A1459"/>
    <w:rsid w:val="006A168D"/>
    <w:rsid w:val="006A1830"/>
    <w:rsid w:val="006A1EE4"/>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C86"/>
    <w:rsid w:val="006A60DA"/>
    <w:rsid w:val="006A617B"/>
    <w:rsid w:val="006A61F2"/>
    <w:rsid w:val="006A6FE1"/>
    <w:rsid w:val="006A71E4"/>
    <w:rsid w:val="006A748E"/>
    <w:rsid w:val="006A756A"/>
    <w:rsid w:val="006A7836"/>
    <w:rsid w:val="006A7AC4"/>
    <w:rsid w:val="006B03AF"/>
    <w:rsid w:val="006B055E"/>
    <w:rsid w:val="006B06D5"/>
    <w:rsid w:val="006B10DF"/>
    <w:rsid w:val="006B1704"/>
    <w:rsid w:val="006B19CE"/>
    <w:rsid w:val="006B1CCC"/>
    <w:rsid w:val="006B1EF9"/>
    <w:rsid w:val="006B1FBC"/>
    <w:rsid w:val="006B2253"/>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C019C"/>
    <w:rsid w:val="006C1377"/>
    <w:rsid w:val="006C146A"/>
    <w:rsid w:val="006C1518"/>
    <w:rsid w:val="006C1BD6"/>
    <w:rsid w:val="006C216F"/>
    <w:rsid w:val="006C252A"/>
    <w:rsid w:val="006C2711"/>
    <w:rsid w:val="006C2929"/>
    <w:rsid w:val="006C2ED7"/>
    <w:rsid w:val="006C2F70"/>
    <w:rsid w:val="006C3295"/>
    <w:rsid w:val="006C3804"/>
    <w:rsid w:val="006C3A4B"/>
    <w:rsid w:val="006C3B7C"/>
    <w:rsid w:val="006C3E81"/>
    <w:rsid w:val="006C406E"/>
    <w:rsid w:val="006C43FA"/>
    <w:rsid w:val="006C4D3D"/>
    <w:rsid w:val="006C4D86"/>
    <w:rsid w:val="006C552C"/>
    <w:rsid w:val="006C5636"/>
    <w:rsid w:val="006C5695"/>
    <w:rsid w:val="006C59F3"/>
    <w:rsid w:val="006C5F82"/>
    <w:rsid w:val="006C64E5"/>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60DF"/>
    <w:rsid w:val="006D6220"/>
    <w:rsid w:val="006D62AB"/>
    <w:rsid w:val="006D62C7"/>
    <w:rsid w:val="006D6312"/>
    <w:rsid w:val="006D69F9"/>
    <w:rsid w:val="006D6DA5"/>
    <w:rsid w:val="006D719F"/>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99C"/>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165"/>
    <w:rsid w:val="00715B0F"/>
    <w:rsid w:val="00715F29"/>
    <w:rsid w:val="00716909"/>
    <w:rsid w:val="00716B79"/>
    <w:rsid w:val="00716CA0"/>
    <w:rsid w:val="007172F6"/>
    <w:rsid w:val="007173FF"/>
    <w:rsid w:val="007175E1"/>
    <w:rsid w:val="0071793F"/>
    <w:rsid w:val="007205DF"/>
    <w:rsid w:val="007206CE"/>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0C9"/>
    <w:rsid w:val="0073218C"/>
    <w:rsid w:val="007323D5"/>
    <w:rsid w:val="00732EAB"/>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E39"/>
    <w:rsid w:val="00740E75"/>
    <w:rsid w:val="007412FC"/>
    <w:rsid w:val="00742683"/>
    <w:rsid w:val="007427B7"/>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FD3"/>
    <w:rsid w:val="0075603F"/>
    <w:rsid w:val="007563B3"/>
    <w:rsid w:val="00756A9B"/>
    <w:rsid w:val="00756E3A"/>
    <w:rsid w:val="007572EB"/>
    <w:rsid w:val="00757365"/>
    <w:rsid w:val="007579AC"/>
    <w:rsid w:val="007579F2"/>
    <w:rsid w:val="00757ABA"/>
    <w:rsid w:val="00757C45"/>
    <w:rsid w:val="00757F71"/>
    <w:rsid w:val="007605E9"/>
    <w:rsid w:val="00760D0C"/>
    <w:rsid w:val="00760D89"/>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A2B"/>
    <w:rsid w:val="00766DDD"/>
    <w:rsid w:val="007670F0"/>
    <w:rsid w:val="00770441"/>
    <w:rsid w:val="00770C60"/>
    <w:rsid w:val="00770E78"/>
    <w:rsid w:val="00771D69"/>
    <w:rsid w:val="00771ECE"/>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D5A"/>
    <w:rsid w:val="00776FEC"/>
    <w:rsid w:val="007770C1"/>
    <w:rsid w:val="007776B4"/>
    <w:rsid w:val="0078053D"/>
    <w:rsid w:val="00780611"/>
    <w:rsid w:val="00780927"/>
    <w:rsid w:val="007810AF"/>
    <w:rsid w:val="00781982"/>
    <w:rsid w:val="00781D8E"/>
    <w:rsid w:val="007822C1"/>
    <w:rsid w:val="00782370"/>
    <w:rsid w:val="00782B0A"/>
    <w:rsid w:val="007832CA"/>
    <w:rsid w:val="00783D9D"/>
    <w:rsid w:val="00783E94"/>
    <w:rsid w:val="00783F9C"/>
    <w:rsid w:val="007848B7"/>
    <w:rsid w:val="00784957"/>
    <w:rsid w:val="007849EB"/>
    <w:rsid w:val="00784ECA"/>
    <w:rsid w:val="00785275"/>
    <w:rsid w:val="00785688"/>
    <w:rsid w:val="007857B4"/>
    <w:rsid w:val="007857D8"/>
    <w:rsid w:val="00785AA3"/>
    <w:rsid w:val="00785E4E"/>
    <w:rsid w:val="00786000"/>
    <w:rsid w:val="00786030"/>
    <w:rsid w:val="0078603F"/>
    <w:rsid w:val="00786356"/>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3A2"/>
    <w:rsid w:val="00793439"/>
    <w:rsid w:val="00793771"/>
    <w:rsid w:val="007938FF"/>
    <w:rsid w:val="00793C1D"/>
    <w:rsid w:val="00793E12"/>
    <w:rsid w:val="00793E69"/>
    <w:rsid w:val="00793FDC"/>
    <w:rsid w:val="007941CF"/>
    <w:rsid w:val="007947EF"/>
    <w:rsid w:val="00794850"/>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38C"/>
    <w:rsid w:val="007B13AD"/>
    <w:rsid w:val="007B13BE"/>
    <w:rsid w:val="007B1EF9"/>
    <w:rsid w:val="007B2366"/>
    <w:rsid w:val="007B291C"/>
    <w:rsid w:val="007B321F"/>
    <w:rsid w:val="007B34A4"/>
    <w:rsid w:val="007B35AF"/>
    <w:rsid w:val="007B39EA"/>
    <w:rsid w:val="007B3CFD"/>
    <w:rsid w:val="007B3E89"/>
    <w:rsid w:val="007B43ED"/>
    <w:rsid w:val="007B45F8"/>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19AD"/>
    <w:rsid w:val="007D1A93"/>
    <w:rsid w:val="007D26C1"/>
    <w:rsid w:val="007D29D1"/>
    <w:rsid w:val="007D2C58"/>
    <w:rsid w:val="007D2D68"/>
    <w:rsid w:val="007D2E32"/>
    <w:rsid w:val="007D3655"/>
    <w:rsid w:val="007D3A5B"/>
    <w:rsid w:val="007D3D49"/>
    <w:rsid w:val="007D40C5"/>
    <w:rsid w:val="007D42F7"/>
    <w:rsid w:val="007D435F"/>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BF0"/>
    <w:rsid w:val="00804A2A"/>
    <w:rsid w:val="00804EC6"/>
    <w:rsid w:val="00805355"/>
    <w:rsid w:val="008057A5"/>
    <w:rsid w:val="008058EE"/>
    <w:rsid w:val="0080590F"/>
    <w:rsid w:val="00805B99"/>
    <w:rsid w:val="00805C26"/>
    <w:rsid w:val="00806376"/>
    <w:rsid w:val="008066B7"/>
    <w:rsid w:val="00806A55"/>
    <w:rsid w:val="00806B31"/>
    <w:rsid w:val="00807352"/>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2A8"/>
    <w:rsid w:val="00815F40"/>
    <w:rsid w:val="008162B8"/>
    <w:rsid w:val="008162DD"/>
    <w:rsid w:val="00816529"/>
    <w:rsid w:val="008169A4"/>
    <w:rsid w:val="00816A66"/>
    <w:rsid w:val="00816BA2"/>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7737"/>
    <w:rsid w:val="00827B9B"/>
    <w:rsid w:val="00827C1A"/>
    <w:rsid w:val="00830013"/>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708"/>
    <w:rsid w:val="0083482A"/>
    <w:rsid w:val="00835106"/>
    <w:rsid w:val="00835352"/>
    <w:rsid w:val="008357F3"/>
    <w:rsid w:val="00835B57"/>
    <w:rsid w:val="00835CEC"/>
    <w:rsid w:val="008363E2"/>
    <w:rsid w:val="00836B47"/>
    <w:rsid w:val="00836F36"/>
    <w:rsid w:val="00837381"/>
    <w:rsid w:val="008378FC"/>
    <w:rsid w:val="00837975"/>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3F93"/>
    <w:rsid w:val="008444F9"/>
    <w:rsid w:val="0084489A"/>
    <w:rsid w:val="008448D1"/>
    <w:rsid w:val="00844A0F"/>
    <w:rsid w:val="00844E10"/>
    <w:rsid w:val="00844EA3"/>
    <w:rsid w:val="00844ED4"/>
    <w:rsid w:val="00845213"/>
    <w:rsid w:val="008454B0"/>
    <w:rsid w:val="008455FA"/>
    <w:rsid w:val="00845B10"/>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12E"/>
    <w:rsid w:val="00852303"/>
    <w:rsid w:val="0085231D"/>
    <w:rsid w:val="0085249D"/>
    <w:rsid w:val="0085268A"/>
    <w:rsid w:val="008529B4"/>
    <w:rsid w:val="00852DBC"/>
    <w:rsid w:val="0085352E"/>
    <w:rsid w:val="008537A1"/>
    <w:rsid w:val="00853FFE"/>
    <w:rsid w:val="00854412"/>
    <w:rsid w:val="008547AE"/>
    <w:rsid w:val="0085498E"/>
    <w:rsid w:val="00855690"/>
    <w:rsid w:val="00855F51"/>
    <w:rsid w:val="008561DD"/>
    <w:rsid w:val="008562CD"/>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426"/>
    <w:rsid w:val="008645FC"/>
    <w:rsid w:val="00865075"/>
    <w:rsid w:val="00865D2B"/>
    <w:rsid w:val="00866251"/>
    <w:rsid w:val="008663B0"/>
    <w:rsid w:val="008666D1"/>
    <w:rsid w:val="008667BC"/>
    <w:rsid w:val="008667E2"/>
    <w:rsid w:val="00866B4D"/>
    <w:rsid w:val="00866E96"/>
    <w:rsid w:val="0086744F"/>
    <w:rsid w:val="00867A65"/>
    <w:rsid w:val="0087006C"/>
    <w:rsid w:val="0087013B"/>
    <w:rsid w:val="008709BA"/>
    <w:rsid w:val="00870A83"/>
    <w:rsid w:val="00870CD9"/>
    <w:rsid w:val="00871390"/>
    <w:rsid w:val="008714A1"/>
    <w:rsid w:val="00872029"/>
    <w:rsid w:val="0087220C"/>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C7B"/>
    <w:rsid w:val="0088748D"/>
    <w:rsid w:val="0088772F"/>
    <w:rsid w:val="00887AF6"/>
    <w:rsid w:val="00887C45"/>
    <w:rsid w:val="00887EE3"/>
    <w:rsid w:val="0089001B"/>
    <w:rsid w:val="008901D6"/>
    <w:rsid w:val="00890394"/>
    <w:rsid w:val="008904C5"/>
    <w:rsid w:val="0089074D"/>
    <w:rsid w:val="00890783"/>
    <w:rsid w:val="00891AFC"/>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70C1"/>
    <w:rsid w:val="008977C3"/>
    <w:rsid w:val="00897C3C"/>
    <w:rsid w:val="008A1556"/>
    <w:rsid w:val="008A1D85"/>
    <w:rsid w:val="008A2151"/>
    <w:rsid w:val="008A2363"/>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54A"/>
    <w:rsid w:val="008B4782"/>
    <w:rsid w:val="008B4BB4"/>
    <w:rsid w:val="008B4C5D"/>
    <w:rsid w:val="008B529D"/>
    <w:rsid w:val="008B5439"/>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3BB"/>
    <w:rsid w:val="008C74CD"/>
    <w:rsid w:val="008C767F"/>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2C1C"/>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D59"/>
    <w:rsid w:val="008E6509"/>
    <w:rsid w:val="008E6576"/>
    <w:rsid w:val="008E6652"/>
    <w:rsid w:val="008E6D6C"/>
    <w:rsid w:val="008E6E44"/>
    <w:rsid w:val="008E6EF3"/>
    <w:rsid w:val="008E7B79"/>
    <w:rsid w:val="008F00AF"/>
    <w:rsid w:val="008F01CA"/>
    <w:rsid w:val="008F0232"/>
    <w:rsid w:val="008F0507"/>
    <w:rsid w:val="008F0527"/>
    <w:rsid w:val="008F0AC0"/>
    <w:rsid w:val="008F0B04"/>
    <w:rsid w:val="008F118B"/>
    <w:rsid w:val="008F136C"/>
    <w:rsid w:val="008F19B6"/>
    <w:rsid w:val="008F1B90"/>
    <w:rsid w:val="008F21B4"/>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EF"/>
    <w:rsid w:val="00905CCA"/>
    <w:rsid w:val="00905F43"/>
    <w:rsid w:val="00906332"/>
    <w:rsid w:val="00906CBC"/>
    <w:rsid w:val="00906E43"/>
    <w:rsid w:val="00907972"/>
    <w:rsid w:val="0091092C"/>
    <w:rsid w:val="00910F84"/>
    <w:rsid w:val="0091112D"/>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661"/>
    <w:rsid w:val="00935E4C"/>
    <w:rsid w:val="00936046"/>
    <w:rsid w:val="009361D6"/>
    <w:rsid w:val="0093620A"/>
    <w:rsid w:val="00936502"/>
    <w:rsid w:val="009366FD"/>
    <w:rsid w:val="009368E1"/>
    <w:rsid w:val="00936A27"/>
    <w:rsid w:val="00936A3B"/>
    <w:rsid w:val="00937269"/>
    <w:rsid w:val="0093747A"/>
    <w:rsid w:val="009377A2"/>
    <w:rsid w:val="0093792B"/>
    <w:rsid w:val="00937D62"/>
    <w:rsid w:val="00937D65"/>
    <w:rsid w:val="00940646"/>
    <w:rsid w:val="009408A9"/>
    <w:rsid w:val="00940BC6"/>
    <w:rsid w:val="00940EB4"/>
    <w:rsid w:val="00941357"/>
    <w:rsid w:val="00941AD0"/>
    <w:rsid w:val="00941DB8"/>
    <w:rsid w:val="00942479"/>
    <w:rsid w:val="009427D9"/>
    <w:rsid w:val="009427EC"/>
    <w:rsid w:val="009429CC"/>
    <w:rsid w:val="00942F44"/>
    <w:rsid w:val="00942F46"/>
    <w:rsid w:val="009434CD"/>
    <w:rsid w:val="009434D4"/>
    <w:rsid w:val="009435E6"/>
    <w:rsid w:val="00943757"/>
    <w:rsid w:val="00943BA7"/>
    <w:rsid w:val="00943E6E"/>
    <w:rsid w:val="00944165"/>
    <w:rsid w:val="00944791"/>
    <w:rsid w:val="00944BF1"/>
    <w:rsid w:val="00945239"/>
    <w:rsid w:val="0094596E"/>
    <w:rsid w:val="00945CDA"/>
    <w:rsid w:val="0094624D"/>
    <w:rsid w:val="009466C8"/>
    <w:rsid w:val="00946717"/>
    <w:rsid w:val="0094672C"/>
    <w:rsid w:val="009468D8"/>
    <w:rsid w:val="0094778F"/>
    <w:rsid w:val="00947845"/>
    <w:rsid w:val="00947C0A"/>
    <w:rsid w:val="0095041A"/>
    <w:rsid w:val="009508DF"/>
    <w:rsid w:val="00950A87"/>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5468"/>
    <w:rsid w:val="0095556C"/>
    <w:rsid w:val="0095572E"/>
    <w:rsid w:val="00955DBD"/>
    <w:rsid w:val="00956143"/>
    <w:rsid w:val="00956166"/>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C"/>
    <w:rsid w:val="00966EDD"/>
    <w:rsid w:val="00966EE2"/>
    <w:rsid w:val="00967160"/>
    <w:rsid w:val="00967355"/>
    <w:rsid w:val="009673F6"/>
    <w:rsid w:val="0096758A"/>
    <w:rsid w:val="0096773D"/>
    <w:rsid w:val="009678E8"/>
    <w:rsid w:val="00967ABF"/>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497"/>
    <w:rsid w:val="0098064B"/>
    <w:rsid w:val="009815C2"/>
    <w:rsid w:val="009816BB"/>
    <w:rsid w:val="009816F6"/>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FA"/>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875"/>
    <w:rsid w:val="00996A33"/>
    <w:rsid w:val="00996B76"/>
    <w:rsid w:val="00996F08"/>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151"/>
    <w:rsid w:val="009A667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2EE7"/>
    <w:rsid w:val="009B348C"/>
    <w:rsid w:val="009B354D"/>
    <w:rsid w:val="009B36B5"/>
    <w:rsid w:val="009B3B4E"/>
    <w:rsid w:val="009B3D19"/>
    <w:rsid w:val="009B4249"/>
    <w:rsid w:val="009B4262"/>
    <w:rsid w:val="009B43B6"/>
    <w:rsid w:val="009B43EC"/>
    <w:rsid w:val="009B447B"/>
    <w:rsid w:val="009B465D"/>
    <w:rsid w:val="009B4976"/>
    <w:rsid w:val="009B4DAD"/>
    <w:rsid w:val="009B52DC"/>
    <w:rsid w:val="009B5664"/>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0C2E"/>
    <w:rsid w:val="009C10C0"/>
    <w:rsid w:val="009C110A"/>
    <w:rsid w:val="009C125B"/>
    <w:rsid w:val="009C1359"/>
    <w:rsid w:val="009C13D4"/>
    <w:rsid w:val="009C15BD"/>
    <w:rsid w:val="009C23C5"/>
    <w:rsid w:val="009C2445"/>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102"/>
    <w:rsid w:val="009D61BE"/>
    <w:rsid w:val="009D6DE1"/>
    <w:rsid w:val="009D6EB2"/>
    <w:rsid w:val="009D7720"/>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0DE7"/>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419"/>
    <w:rsid w:val="009F5315"/>
    <w:rsid w:val="009F57A3"/>
    <w:rsid w:val="009F5AF4"/>
    <w:rsid w:val="009F6406"/>
    <w:rsid w:val="009F6AFD"/>
    <w:rsid w:val="009F6D75"/>
    <w:rsid w:val="009F71DE"/>
    <w:rsid w:val="009F7379"/>
    <w:rsid w:val="009F77F9"/>
    <w:rsid w:val="009F795D"/>
    <w:rsid w:val="009F7B82"/>
    <w:rsid w:val="009F7D42"/>
    <w:rsid w:val="00A000F0"/>
    <w:rsid w:val="00A00133"/>
    <w:rsid w:val="00A0074A"/>
    <w:rsid w:val="00A00C25"/>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604D"/>
    <w:rsid w:val="00A06165"/>
    <w:rsid w:val="00A06276"/>
    <w:rsid w:val="00A06973"/>
    <w:rsid w:val="00A069E2"/>
    <w:rsid w:val="00A07095"/>
    <w:rsid w:val="00A07369"/>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1F40"/>
    <w:rsid w:val="00A3201C"/>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B49"/>
    <w:rsid w:val="00A35BAC"/>
    <w:rsid w:val="00A360DA"/>
    <w:rsid w:val="00A366C6"/>
    <w:rsid w:val="00A36D9E"/>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33C3"/>
    <w:rsid w:val="00A43523"/>
    <w:rsid w:val="00A43623"/>
    <w:rsid w:val="00A43AFB"/>
    <w:rsid w:val="00A43B20"/>
    <w:rsid w:val="00A43EAA"/>
    <w:rsid w:val="00A43F33"/>
    <w:rsid w:val="00A443B5"/>
    <w:rsid w:val="00A4443E"/>
    <w:rsid w:val="00A4457D"/>
    <w:rsid w:val="00A447FE"/>
    <w:rsid w:val="00A44D94"/>
    <w:rsid w:val="00A44E90"/>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237"/>
    <w:rsid w:val="00A54DC9"/>
    <w:rsid w:val="00A54EE1"/>
    <w:rsid w:val="00A550D7"/>
    <w:rsid w:val="00A5516F"/>
    <w:rsid w:val="00A56490"/>
    <w:rsid w:val="00A5655A"/>
    <w:rsid w:val="00A56641"/>
    <w:rsid w:val="00A567B8"/>
    <w:rsid w:val="00A569D9"/>
    <w:rsid w:val="00A56D7E"/>
    <w:rsid w:val="00A603D6"/>
    <w:rsid w:val="00A60674"/>
    <w:rsid w:val="00A60BBF"/>
    <w:rsid w:val="00A6145A"/>
    <w:rsid w:val="00A61591"/>
    <w:rsid w:val="00A615D0"/>
    <w:rsid w:val="00A61F2F"/>
    <w:rsid w:val="00A62109"/>
    <w:rsid w:val="00A62272"/>
    <w:rsid w:val="00A623BA"/>
    <w:rsid w:val="00A6267E"/>
    <w:rsid w:val="00A626FF"/>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DEC"/>
    <w:rsid w:val="00AA0E0B"/>
    <w:rsid w:val="00AA14C6"/>
    <w:rsid w:val="00AA1544"/>
    <w:rsid w:val="00AA15F0"/>
    <w:rsid w:val="00AA16D3"/>
    <w:rsid w:val="00AA1AE4"/>
    <w:rsid w:val="00AA1AF0"/>
    <w:rsid w:val="00AA1B64"/>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831"/>
    <w:rsid w:val="00AB7A79"/>
    <w:rsid w:val="00AB7D9B"/>
    <w:rsid w:val="00AB7FB2"/>
    <w:rsid w:val="00AC03D4"/>
    <w:rsid w:val="00AC0459"/>
    <w:rsid w:val="00AC0B51"/>
    <w:rsid w:val="00AC0CA0"/>
    <w:rsid w:val="00AC1128"/>
    <w:rsid w:val="00AC133A"/>
    <w:rsid w:val="00AC16C6"/>
    <w:rsid w:val="00AC194F"/>
    <w:rsid w:val="00AC1EE2"/>
    <w:rsid w:val="00AC221B"/>
    <w:rsid w:val="00AC2449"/>
    <w:rsid w:val="00AC244D"/>
    <w:rsid w:val="00AC2614"/>
    <w:rsid w:val="00AC2908"/>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57DD"/>
    <w:rsid w:val="00AD60A2"/>
    <w:rsid w:val="00AD6160"/>
    <w:rsid w:val="00AD6249"/>
    <w:rsid w:val="00AD64D7"/>
    <w:rsid w:val="00AD6743"/>
    <w:rsid w:val="00AD6DBE"/>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686"/>
    <w:rsid w:val="00AF370E"/>
    <w:rsid w:val="00AF3C46"/>
    <w:rsid w:val="00AF4B76"/>
    <w:rsid w:val="00AF4FB6"/>
    <w:rsid w:val="00AF522C"/>
    <w:rsid w:val="00AF593C"/>
    <w:rsid w:val="00AF5B11"/>
    <w:rsid w:val="00AF5DAA"/>
    <w:rsid w:val="00AF6787"/>
    <w:rsid w:val="00AF6C17"/>
    <w:rsid w:val="00AF6EF3"/>
    <w:rsid w:val="00AF73F3"/>
    <w:rsid w:val="00AF7C43"/>
    <w:rsid w:val="00AF7C5C"/>
    <w:rsid w:val="00AF7FEB"/>
    <w:rsid w:val="00B00218"/>
    <w:rsid w:val="00B002BF"/>
    <w:rsid w:val="00B01126"/>
    <w:rsid w:val="00B01301"/>
    <w:rsid w:val="00B01914"/>
    <w:rsid w:val="00B01BE1"/>
    <w:rsid w:val="00B01D14"/>
    <w:rsid w:val="00B01DC2"/>
    <w:rsid w:val="00B01FFA"/>
    <w:rsid w:val="00B02495"/>
    <w:rsid w:val="00B029D8"/>
    <w:rsid w:val="00B02AE0"/>
    <w:rsid w:val="00B02ED1"/>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96D"/>
    <w:rsid w:val="00B15AD1"/>
    <w:rsid w:val="00B15D21"/>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5C"/>
    <w:rsid w:val="00B2182F"/>
    <w:rsid w:val="00B21DDF"/>
    <w:rsid w:val="00B21FC1"/>
    <w:rsid w:val="00B22177"/>
    <w:rsid w:val="00B224D9"/>
    <w:rsid w:val="00B2287D"/>
    <w:rsid w:val="00B22DA6"/>
    <w:rsid w:val="00B22F46"/>
    <w:rsid w:val="00B231DB"/>
    <w:rsid w:val="00B23369"/>
    <w:rsid w:val="00B233F5"/>
    <w:rsid w:val="00B2347A"/>
    <w:rsid w:val="00B23CAC"/>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778E"/>
    <w:rsid w:val="00B279BA"/>
    <w:rsid w:val="00B30A95"/>
    <w:rsid w:val="00B30CAE"/>
    <w:rsid w:val="00B3109C"/>
    <w:rsid w:val="00B31897"/>
    <w:rsid w:val="00B318CF"/>
    <w:rsid w:val="00B3197D"/>
    <w:rsid w:val="00B3218C"/>
    <w:rsid w:val="00B3264E"/>
    <w:rsid w:val="00B33912"/>
    <w:rsid w:val="00B33D7B"/>
    <w:rsid w:val="00B33DBE"/>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2B53"/>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3D3"/>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CD4"/>
    <w:rsid w:val="00B67E58"/>
    <w:rsid w:val="00B67FCD"/>
    <w:rsid w:val="00B708A8"/>
    <w:rsid w:val="00B7118F"/>
    <w:rsid w:val="00B722FB"/>
    <w:rsid w:val="00B72507"/>
    <w:rsid w:val="00B72A7A"/>
    <w:rsid w:val="00B72B16"/>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60D"/>
    <w:rsid w:val="00B76CB6"/>
    <w:rsid w:val="00B77140"/>
    <w:rsid w:val="00B77630"/>
    <w:rsid w:val="00B777FC"/>
    <w:rsid w:val="00B779F7"/>
    <w:rsid w:val="00B8023D"/>
    <w:rsid w:val="00B80328"/>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4"/>
    <w:rsid w:val="00B86752"/>
    <w:rsid w:val="00B86F19"/>
    <w:rsid w:val="00B8762E"/>
    <w:rsid w:val="00B877B4"/>
    <w:rsid w:val="00B8791F"/>
    <w:rsid w:val="00B9070A"/>
    <w:rsid w:val="00B9129A"/>
    <w:rsid w:val="00B914E0"/>
    <w:rsid w:val="00B91834"/>
    <w:rsid w:val="00B9189D"/>
    <w:rsid w:val="00B91DDC"/>
    <w:rsid w:val="00B92473"/>
    <w:rsid w:val="00B92519"/>
    <w:rsid w:val="00B925D4"/>
    <w:rsid w:val="00B9306E"/>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003"/>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CC8"/>
    <w:rsid w:val="00BB70E7"/>
    <w:rsid w:val="00BB7275"/>
    <w:rsid w:val="00BB7889"/>
    <w:rsid w:val="00BB7CEF"/>
    <w:rsid w:val="00BB7CF4"/>
    <w:rsid w:val="00BB7EE7"/>
    <w:rsid w:val="00BB7F9D"/>
    <w:rsid w:val="00BC015E"/>
    <w:rsid w:val="00BC059F"/>
    <w:rsid w:val="00BC0673"/>
    <w:rsid w:val="00BC0B29"/>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626B"/>
    <w:rsid w:val="00BC65F1"/>
    <w:rsid w:val="00BC6877"/>
    <w:rsid w:val="00BC6942"/>
    <w:rsid w:val="00BC6B99"/>
    <w:rsid w:val="00BC7227"/>
    <w:rsid w:val="00BC763C"/>
    <w:rsid w:val="00BC7B0E"/>
    <w:rsid w:val="00BD0468"/>
    <w:rsid w:val="00BD0533"/>
    <w:rsid w:val="00BD0888"/>
    <w:rsid w:val="00BD0DD5"/>
    <w:rsid w:val="00BD0DE2"/>
    <w:rsid w:val="00BD10F6"/>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5215"/>
    <w:rsid w:val="00BD5250"/>
    <w:rsid w:val="00BD5790"/>
    <w:rsid w:val="00BD59BE"/>
    <w:rsid w:val="00BD5E2E"/>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5085"/>
    <w:rsid w:val="00BF51D9"/>
    <w:rsid w:val="00BF5214"/>
    <w:rsid w:val="00BF524B"/>
    <w:rsid w:val="00BF59D4"/>
    <w:rsid w:val="00BF5AC1"/>
    <w:rsid w:val="00BF613E"/>
    <w:rsid w:val="00BF6B8A"/>
    <w:rsid w:val="00BF6DF3"/>
    <w:rsid w:val="00BF75B7"/>
    <w:rsid w:val="00BF75CE"/>
    <w:rsid w:val="00BF7750"/>
    <w:rsid w:val="00BF787B"/>
    <w:rsid w:val="00BF7E65"/>
    <w:rsid w:val="00BF7FE9"/>
    <w:rsid w:val="00C0008A"/>
    <w:rsid w:val="00C005F1"/>
    <w:rsid w:val="00C00C50"/>
    <w:rsid w:val="00C01122"/>
    <w:rsid w:val="00C0136F"/>
    <w:rsid w:val="00C017A7"/>
    <w:rsid w:val="00C017CD"/>
    <w:rsid w:val="00C01D45"/>
    <w:rsid w:val="00C02611"/>
    <w:rsid w:val="00C02CEB"/>
    <w:rsid w:val="00C03D11"/>
    <w:rsid w:val="00C03E7A"/>
    <w:rsid w:val="00C04435"/>
    <w:rsid w:val="00C0443F"/>
    <w:rsid w:val="00C0449E"/>
    <w:rsid w:val="00C04B37"/>
    <w:rsid w:val="00C058F0"/>
    <w:rsid w:val="00C05972"/>
    <w:rsid w:val="00C05B24"/>
    <w:rsid w:val="00C05BBA"/>
    <w:rsid w:val="00C05F0D"/>
    <w:rsid w:val="00C05F2B"/>
    <w:rsid w:val="00C064E7"/>
    <w:rsid w:val="00C06576"/>
    <w:rsid w:val="00C066B2"/>
    <w:rsid w:val="00C067CF"/>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B4E"/>
    <w:rsid w:val="00C16D10"/>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406"/>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CD6"/>
    <w:rsid w:val="00C41D93"/>
    <w:rsid w:val="00C41D95"/>
    <w:rsid w:val="00C4283F"/>
    <w:rsid w:val="00C42C29"/>
    <w:rsid w:val="00C42E5E"/>
    <w:rsid w:val="00C42FC2"/>
    <w:rsid w:val="00C434B1"/>
    <w:rsid w:val="00C437F1"/>
    <w:rsid w:val="00C43D1B"/>
    <w:rsid w:val="00C44B32"/>
    <w:rsid w:val="00C4529F"/>
    <w:rsid w:val="00C45445"/>
    <w:rsid w:val="00C45A95"/>
    <w:rsid w:val="00C45B4F"/>
    <w:rsid w:val="00C46552"/>
    <w:rsid w:val="00C469D8"/>
    <w:rsid w:val="00C46D24"/>
    <w:rsid w:val="00C4704A"/>
    <w:rsid w:val="00C47093"/>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50B"/>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9DB"/>
    <w:rsid w:val="00C66D91"/>
    <w:rsid w:val="00C67498"/>
    <w:rsid w:val="00C678B3"/>
    <w:rsid w:val="00C67C66"/>
    <w:rsid w:val="00C67D98"/>
    <w:rsid w:val="00C7035A"/>
    <w:rsid w:val="00C70619"/>
    <w:rsid w:val="00C70B05"/>
    <w:rsid w:val="00C70FAD"/>
    <w:rsid w:val="00C710CF"/>
    <w:rsid w:val="00C7131E"/>
    <w:rsid w:val="00C71899"/>
    <w:rsid w:val="00C71CDC"/>
    <w:rsid w:val="00C71EFF"/>
    <w:rsid w:val="00C722D3"/>
    <w:rsid w:val="00C7241A"/>
    <w:rsid w:val="00C7269A"/>
    <w:rsid w:val="00C7283F"/>
    <w:rsid w:val="00C73313"/>
    <w:rsid w:val="00C734ED"/>
    <w:rsid w:val="00C73DA2"/>
    <w:rsid w:val="00C740E8"/>
    <w:rsid w:val="00C74791"/>
    <w:rsid w:val="00C7482A"/>
    <w:rsid w:val="00C74BC8"/>
    <w:rsid w:val="00C74EB5"/>
    <w:rsid w:val="00C7525C"/>
    <w:rsid w:val="00C75685"/>
    <w:rsid w:val="00C75874"/>
    <w:rsid w:val="00C75D1D"/>
    <w:rsid w:val="00C75DAC"/>
    <w:rsid w:val="00C75DFE"/>
    <w:rsid w:val="00C75F57"/>
    <w:rsid w:val="00C7606D"/>
    <w:rsid w:val="00C76758"/>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60D"/>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D1F"/>
    <w:rsid w:val="00CA1F5E"/>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3B9"/>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9"/>
    <w:rsid w:val="00CB1162"/>
    <w:rsid w:val="00CB1272"/>
    <w:rsid w:val="00CB1A5E"/>
    <w:rsid w:val="00CB216F"/>
    <w:rsid w:val="00CB2685"/>
    <w:rsid w:val="00CB4B87"/>
    <w:rsid w:val="00CB4D37"/>
    <w:rsid w:val="00CB4F6C"/>
    <w:rsid w:val="00CB5115"/>
    <w:rsid w:val="00CB5137"/>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55FE"/>
    <w:rsid w:val="00CC6182"/>
    <w:rsid w:val="00CC646C"/>
    <w:rsid w:val="00CC693F"/>
    <w:rsid w:val="00CC6E0B"/>
    <w:rsid w:val="00CC6EF4"/>
    <w:rsid w:val="00CC776A"/>
    <w:rsid w:val="00CC7A18"/>
    <w:rsid w:val="00CD0312"/>
    <w:rsid w:val="00CD036C"/>
    <w:rsid w:val="00CD04AC"/>
    <w:rsid w:val="00CD0A84"/>
    <w:rsid w:val="00CD0F1B"/>
    <w:rsid w:val="00CD117B"/>
    <w:rsid w:val="00CD11E1"/>
    <w:rsid w:val="00CD1313"/>
    <w:rsid w:val="00CD18CE"/>
    <w:rsid w:val="00CD1A6C"/>
    <w:rsid w:val="00CD262D"/>
    <w:rsid w:val="00CD2A05"/>
    <w:rsid w:val="00CD306E"/>
    <w:rsid w:val="00CD368F"/>
    <w:rsid w:val="00CD3840"/>
    <w:rsid w:val="00CD3B8C"/>
    <w:rsid w:val="00CD406D"/>
    <w:rsid w:val="00CD4771"/>
    <w:rsid w:val="00CD48A0"/>
    <w:rsid w:val="00CD52E7"/>
    <w:rsid w:val="00CD55E9"/>
    <w:rsid w:val="00CD5D6C"/>
    <w:rsid w:val="00CD61B9"/>
    <w:rsid w:val="00CD6991"/>
    <w:rsid w:val="00CD74E6"/>
    <w:rsid w:val="00CE00FE"/>
    <w:rsid w:val="00CE0388"/>
    <w:rsid w:val="00CE0399"/>
    <w:rsid w:val="00CE05DC"/>
    <w:rsid w:val="00CE05F0"/>
    <w:rsid w:val="00CE07B6"/>
    <w:rsid w:val="00CE0A06"/>
    <w:rsid w:val="00CE0D3D"/>
    <w:rsid w:val="00CE0FDE"/>
    <w:rsid w:val="00CE11C3"/>
    <w:rsid w:val="00CE181D"/>
    <w:rsid w:val="00CE186C"/>
    <w:rsid w:val="00CE1B85"/>
    <w:rsid w:val="00CE1F0A"/>
    <w:rsid w:val="00CE2869"/>
    <w:rsid w:val="00CE2877"/>
    <w:rsid w:val="00CE3875"/>
    <w:rsid w:val="00CE3ADE"/>
    <w:rsid w:val="00CE3C63"/>
    <w:rsid w:val="00CE4999"/>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FE0"/>
    <w:rsid w:val="00D013DC"/>
    <w:rsid w:val="00D01453"/>
    <w:rsid w:val="00D017E5"/>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D18"/>
    <w:rsid w:val="00D11E2A"/>
    <w:rsid w:val="00D11F46"/>
    <w:rsid w:val="00D120F3"/>
    <w:rsid w:val="00D121EE"/>
    <w:rsid w:val="00D12791"/>
    <w:rsid w:val="00D12D6E"/>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61F6"/>
    <w:rsid w:val="00D1654C"/>
    <w:rsid w:val="00D16905"/>
    <w:rsid w:val="00D1720F"/>
    <w:rsid w:val="00D176E9"/>
    <w:rsid w:val="00D179EC"/>
    <w:rsid w:val="00D17D95"/>
    <w:rsid w:val="00D200BE"/>
    <w:rsid w:val="00D20602"/>
    <w:rsid w:val="00D208C5"/>
    <w:rsid w:val="00D20A5A"/>
    <w:rsid w:val="00D20A74"/>
    <w:rsid w:val="00D2157F"/>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6340"/>
    <w:rsid w:val="00D26A8F"/>
    <w:rsid w:val="00D26DCA"/>
    <w:rsid w:val="00D26E94"/>
    <w:rsid w:val="00D27340"/>
    <w:rsid w:val="00D27506"/>
    <w:rsid w:val="00D27AF6"/>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AF5"/>
    <w:rsid w:val="00D34DD3"/>
    <w:rsid w:val="00D35825"/>
    <w:rsid w:val="00D3589E"/>
    <w:rsid w:val="00D35BE5"/>
    <w:rsid w:val="00D35EF1"/>
    <w:rsid w:val="00D36495"/>
    <w:rsid w:val="00D366D5"/>
    <w:rsid w:val="00D36937"/>
    <w:rsid w:val="00D36DA6"/>
    <w:rsid w:val="00D37370"/>
    <w:rsid w:val="00D37521"/>
    <w:rsid w:val="00D37CE0"/>
    <w:rsid w:val="00D37D74"/>
    <w:rsid w:val="00D40A18"/>
    <w:rsid w:val="00D419BA"/>
    <w:rsid w:val="00D41A18"/>
    <w:rsid w:val="00D41A63"/>
    <w:rsid w:val="00D41FE7"/>
    <w:rsid w:val="00D42342"/>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50037"/>
    <w:rsid w:val="00D50995"/>
    <w:rsid w:val="00D51618"/>
    <w:rsid w:val="00D51743"/>
    <w:rsid w:val="00D517A9"/>
    <w:rsid w:val="00D51D52"/>
    <w:rsid w:val="00D51DB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7788"/>
    <w:rsid w:val="00D57AAC"/>
    <w:rsid w:val="00D604AC"/>
    <w:rsid w:val="00D6050B"/>
    <w:rsid w:val="00D60525"/>
    <w:rsid w:val="00D60A33"/>
    <w:rsid w:val="00D61029"/>
    <w:rsid w:val="00D610C6"/>
    <w:rsid w:val="00D61673"/>
    <w:rsid w:val="00D62897"/>
    <w:rsid w:val="00D628A0"/>
    <w:rsid w:val="00D63556"/>
    <w:rsid w:val="00D63DBC"/>
    <w:rsid w:val="00D63FD8"/>
    <w:rsid w:val="00D6487E"/>
    <w:rsid w:val="00D64FEC"/>
    <w:rsid w:val="00D6527D"/>
    <w:rsid w:val="00D6529D"/>
    <w:rsid w:val="00D65353"/>
    <w:rsid w:val="00D653EB"/>
    <w:rsid w:val="00D65443"/>
    <w:rsid w:val="00D65749"/>
    <w:rsid w:val="00D657AD"/>
    <w:rsid w:val="00D65ABB"/>
    <w:rsid w:val="00D66276"/>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CBB"/>
    <w:rsid w:val="00D72F84"/>
    <w:rsid w:val="00D72FAC"/>
    <w:rsid w:val="00D730CB"/>
    <w:rsid w:val="00D7350D"/>
    <w:rsid w:val="00D736DC"/>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AD7"/>
    <w:rsid w:val="00D87B34"/>
    <w:rsid w:val="00D906C0"/>
    <w:rsid w:val="00D90873"/>
    <w:rsid w:val="00D90CD6"/>
    <w:rsid w:val="00D911BE"/>
    <w:rsid w:val="00D92092"/>
    <w:rsid w:val="00D92174"/>
    <w:rsid w:val="00D92860"/>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95E"/>
    <w:rsid w:val="00DA5A6D"/>
    <w:rsid w:val="00DA6003"/>
    <w:rsid w:val="00DA67AD"/>
    <w:rsid w:val="00DA714F"/>
    <w:rsid w:val="00DA7805"/>
    <w:rsid w:val="00DA79DA"/>
    <w:rsid w:val="00DA7BDA"/>
    <w:rsid w:val="00DB03CE"/>
    <w:rsid w:val="00DB1120"/>
    <w:rsid w:val="00DB1E4C"/>
    <w:rsid w:val="00DB228B"/>
    <w:rsid w:val="00DB235B"/>
    <w:rsid w:val="00DB242E"/>
    <w:rsid w:val="00DB2710"/>
    <w:rsid w:val="00DB2F33"/>
    <w:rsid w:val="00DB3073"/>
    <w:rsid w:val="00DB3906"/>
    <w:rsid w:val="00DB3A9B"/>
    <w:rsid w:val="00DB3C4C"/>
    <w:rsid w:val="00DB4186"/>
    <w:rsid w:val="00DB45D8"/>
    <w:rsid w:val="00DB4985"/>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3F2"/>
    <w:rsid w:val="00DC5AA1"/>
    <w:rsid w:val="00DC614A"/>
    <w:rsid w:val="00DC6323"/>
    <w:rsid w:val="00DC67DA"/>
    <w:rsid w:val="00DC714E"/>
    <w:rsid w:val="00DC71CF"/>
    <w:rsid w:val="00DC72CE"/>
    <w:rsid w:val="00DC75DA"/>
    <w:rsid w:val="00DC7611"/>
    <w:rsid w:val="00DC7BFC"/>
    <w:rsid w:val="00DD03BD"/>
    <w:rsid w:val="00DD03D9"/>
    <w:rsid w:val="00DD05C8"/>
    <w:rsid w:val="00DD08F1"/>
    <w:rsid w:val="00DD0BA5"/>
    <w:rsid w:val="00DD0CE1"/>
    <w:rsid w:val="00DD11F4"/>
    <w:rsid w:val="00DD1290"/>
    <w:rsid w:val="00DD1CD6"/>
    <w:rsid w:val="00DD1EAE"/>
    <w:rsid w:val="00DD21C5"/>
    <w:rsid w:val="00DD2202"/>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3E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5A7"/>
    <w:rsid w:val="00DE48A2"/>
    <w:rsid w:val="00DE4B21"/>
    <w:rsid w:val="00DE4CFF"/>
    <w:rsid w:val="00DE5517"/>
    <w:rsid w:val="00DE581C"/>
    <w:rsid w:val="00DE586B"/>
    <w:rsid w:val="00DE588A"/>
    <w:rsid w:val="00DE60E7"/>
    <w:rsid w:val="00DE6BEC"/>
    <w:rsid w:val="00DE6FAD"/>
    <w:rsid w:val="00DE7027"/>
    <w:rsid w:val="00DE7110"/>
    <w:rsid w:val="00DE7201"/>
    <w:rsid w:val="00DE745F"/>
    <w:rsid w:val="00DE769D"/>
    <w:rsid w:val="00DE79AB"/>
    <w:rsid w:val="00DF0647"/>
    <w:rsid w:val="00DF0674"/>
    <w:rsid w:val="00DF0772"/>
    <w:rsid w:val="00DF089D"/>
    <w:rsid w:val="00DF0BB9"/>
    <w:rsid w:val="00DF0C82"/>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A92"/>
    <w:rsid w:val="00E01C75"/>
    <w:rsid w:val="00E01D04"/>
    <w:rsid w:val="00E01D6E"/>
    <w:rsid w:val="00E01F42"/>
    <w:rsid w:val="00E0211F"/>
    <w:rsid w:val="00E0245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32C"/>
    <w:rsid w:val="00E11563"/>
    <w:rsid w:val="00E11803"/>
    <w:rsid w:val="00E119C6"/>
    <w:rsid w:val="00E11A21"/>
    <w:rsid w:val="00E11AB0"/>
    <w:rsid w:val="00E1204D"/>
    <w:rsid w:val="00E12243"/>
    <w:rsid w:val="00E122B9"/>
    <w:rsid w:val="00E1246D"/>
    <w:rsid w:val="00E124DF"/>
    <w:rsid w:val="00E128A8"/>
    <w:rsid w:val="00E13673"/>
    <w:rsid w:val="00E1431D"/>
    <w:rsid w:val="00E1438F"/>
    <w:rsid w:val="00E1450E"/>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61C"/>
    <w:rsid w:val="00E176A4"/>
    <w:rsid w:val="00E1781C"/>
    <w:rsid w:val="00E17A5D"/>
    <w:rsid w:val="00E17BF7"/>
    <w:rsid w:val="00E17CA2"/>
    <w:rsid w:val="00E17EAD"/>
    <w:rsid w:val="00E2049C"/>
    <w:rsid w:val="00E20535"/>
    <w:rsid w:val="00E20ECC"/>
    <w:rsid w:val="00E21BBD"/>
    <w:rsid w:val="00E21DBB"/>
    <w:rsid w:val="00E21E93"/>
    <w:rsid w:val="00E21F1B"/>
    <w:rsid w:val="00E220A6"/>
    <w:rsid w:val="00E22193"/>
    <w:rsid w:val="00E2269B"/>
    <w:rsid w:val="00E22AC6"/>
    <w:rsid w:val="00E23C3E"/>
    <w:rsid w:val="00E24085"/>
    <w:rsid w:val="00E24306"/>
    <w:rsid w:val="00E244D1"/>
    <w:rsid w:val="00E248F5"/>
    <w:rsid w:val="00E24916"/>
    <w:rsid w:val="00E255DF"/>
    <w:rsid w:val="00E25A5D"/>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713"/>
    <w:rsid w:val="00E37CD1"/>
    <w:rsid w:val="00E4020F"/>
    <w:rsid w:val="00E402A1"/>
    <w:rsid w:val="00E40347"/>
    <w:rsid w:val="00E4059C"/>
    <w:rsid w:val="00E408FE"/>
    <w:rsid w:val="00E40AA3"/>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B0"/>
    <w:rsid w:val="00E61879"/>
    <w:rsid w:val="00E61D84"/>
    <w:rsid w:val="00E62077"/>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467"/>
    <w:rsid w:val="00E717D2"/>
    <w:rsid w:val="00E7195D"/>
    <w:rsid w:val="00E71983"/>
    <w:rsid w:val="00E72157"/>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3D59"/>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B9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F86"/>
    <w:rsid w:val="00EB2089"/>
    <w:rsid w:val="00EB251F"/>
    <w:rsid w:val="00EB2642"/>
    <w:rsid w:val="00EB2706"/>
    <w:rsid w:val="00EB3217"/>
    <w:rsid w:val="00EB3521"/>
    <w:rsid w:val="00EB3663"/>
    <w:rsid w:val="00EB3835"/>
    <w:rsid w:val="00EB39A6"/>
    <w:rsid w:val="00EB3A7A"/>
    <w:rsid w:val="00EB3DEC"/>
    <w:rsid w:val="00EB43AD"/>
    <w:rsid w:val="00EB58C7"/>
    <w:rsid w:val="00EB621B"/>
    <w:rsid w:val="00EB643B"/>
    <w:rsid w:val="00EB6638"/>
    <w:rsid w:val="00EB68CF"/>
    <w:rsid w:val="00EB6BE4"/>
    <w:rsid w:val="00EB6C70"/>
    <w:rsid w:val="00EB73DA"/>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40D6"/>
    <w:rsid w:val="00EF45A5"/>
    <w:rsid w:val="00EF4731"/>
    <w:rsid w:val="00EF4760"/>
    <w:rsid w:val="00EF503E"/>
    <w:rsid w:val="00EF52A7"/>
    <w:rsid w:val="00EF52AA"/>
    <w:rsid w:val="00EF548F"/>
    <w:rsid w:val="00EF5644"/>
    <w:rsid w:val="00EF59AB"/>
    <w:rsid w:val="00EF5B6A"/>
    <w:rsid w:val="00EF5EBE"/>
    <w:rsid w:val="00EF63E9"/>
    <w:rsid w:val="00EF6873"/>
    <w:rsid w:val="00EF69B8"/>
    <w:rsid w:val="00EF706A"/>
    <w:rsid w:val="00EF7378"/>
    <w:rsid w:val="00EF743D"/>
    <w:rsid w:val="00EF7835"/>
    <w:rsid w:val="00EF78E2"/>
    <w:rsid w:val="00EF7A64"/>
    <w:rsid w:val="00F001C7"/>
    <w:rsid w:val="00F006DF"/>
    <w:rsid w:val="00F009AD"/>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8B"/>
    <w:rsid w:val="00F062B5"/>
    <w:rsid w:val="00F0677E"/>
    <w:rsid w:val="00F06846"/>
    <w:rsid w:val="00F07371"/>
    <w:rsid w:val="00F07553"/>
    <w:rsid w:val="00F076B6"/>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27FC"/>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EAE"/>
    <w:rsid w:val="00F30343"/>
    <w:rsid w:val="00F30D1A"/>
    <w:rsid w:val="00F30D3F"/>
    <w:rsid w:val="00F30ECD"/>
    <w:rsid w:val="00F30F49"/>
    <w:rsid w:val="00F311D3"/>
    <w:rsid w:val="00F3139F"/>
    <w:rsid w:val="00F315B3"/>
    <w:rsid w:val="00F31989"/>
    <w:rsid w:val="00F31D12"/>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AA0"/>
    <w:rsid w:val="00F50BC0"/>
    <w:rsid w:val="00F50C23"/>
    <w:rsid w:val="00F51276"/>
    <w:rsid w:val="00F51CD4"/>
    <w:rsid w:val="00F51DD5"/>
    <w:rsid w:val="00F51F24"/>
    <w:rsid w:val="00F52059"/>
    <w:rsid w:val="00F528C4"/>
    <w:rsid w:val="00F52D04"/>
    <w:rsid w:val="00F532D6"/>
    <w:rsid w:val="00F5337B"/>
    <w:rsid w:val="00F535A2"/>
    <w:rsid w:val="00F53BC0"/>
    <w:rsid w:val="00F544E6"/>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3C9F"/>
    <w:rsid w:val="00F63DB3"/>
    <w:rsid w:val="00F64E9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138"/>
    <w:rsid w:val="00F7579F"/>
    <w:rsid w:val="00F758E7"/>
    <w:rsid w:val="00F75DE5"/>
    <w:rsid w:val="00F75FF4"/>
    <w:rsid w:val="00F76345"/>
    <w:rsid w:val="00F765D4"/>
    <w:rsid w:val="00F768F2"/>
    <w:rsid w:val="00F76EF6"/>
    <w:rsid w:val="00F76F71"/>
    <w:rsid w:val="00F77234"/>
    <w:rsid w:val="00F774C2"/>
    <w:rsid w:val="00F775AD"/>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697B"/>
    <w:rsid w:val="00F870D0"/>
    <w:rsid w:val="00F87227"/>
    <w:rsid w:val="00F87874"/>
    <w:rsid w:val="00F87A4E"/>
    <w:rsid w:val="00F9033D"/>
    <w:rsid w:val="00F90672"/>
    <w:rsid w:val="00F90DFC"/>
    <w:rsid w:val="00F9129C"/>
    <w:rsid w:val="00F91713"/>
    <w:rsid w:val="00F919AA"/>
    <w:rsid w:val="00F91C06"/>
    <w:rsid w:val="00F921D6"/>
    <w:rsid w:val="00F9291D"/>
    <w:rsid w:val="00F93091"/>
    <w:rsid w:val="00F931FC"/>
    <w:rsid w:val="00F93577"/>
    <w:rsid w:val="00F9358D"/>
    <w:rsid w:val="00F94286"/>
    <w:rsid w:val="00F94662"/>
    <w:rsid w:val="00F947CA"/>
    <w:rsid w:val="00F95271"/>
    <w:rsid w:val="00F95382"/>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BAC"/>
    <w:rsid w:val="00FA1C26"/>
    <w:rsid w:val="00FA1C7F"/>
    <w:rsid w:val="00FA23C3"/>
    <w:rsid w:val="00FA2983"/>
    <w:rsid w:val="00FA2DCD"/>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2"/>
    <w:rsid w:val="00FA632A"/>
    <w:rsid w:val="00FA6C07"/>
    <w:rsid w:val="00FA6CD3"/>
    <w:rsid w:val="00FA7102"/>
    <w:rsid w:val="00FA758A"/>
    <w:rsid w:val="00FA797E"/>
    <w:rsid w:val="00FA79C8"/>
    <w:rsid w:val="00FA79FD"/>
    <w:rsid w:val="00FA7E4E"/>
    <w:rsid w:val="00FB05A4"/>
    <w:rsid w:val="00FB066E"/>
    <w:rsid w:val="00FB0A9A"/>
    <w:rsid w:val="00FB0B2E"/>
    <w:rsid w:val="00FB0E0B"/>
    <w:rsid w:val="00FB2358"/>
    <w:rsid w:val="00FB24BF"/>
    <w:rsid w:val="00FB2897"/>
    <w:rsid w:val="00FB2BFA"/>
    <w:rsid w:val="00FB2CCA"/>
    <w:rsid w:val="00FB3A06"/>
    <w:rsid w:val="00FB3A2B"/>
    <w:rsid w:val="00FB3B94"/>
    <w:rsid w:val="00FB3EAF"/>
    <w:rsid w:val="00FB3F04"/>
    <w:rsid w:val="00FB4499"/>
    <w:rsid w:val="00FB4ACC"/>
    <w:rsid w:val="00FB5741"/>
    <w:rsid w:val="00FB58A7"/>
    <w:rsid w:val="00FB5951"/>
    <w:rsid w:val="00FB5B03"/>
    <w:rsid w:val="00FB5BD9"/>
    <w:rsid w:val="00FB6070"/>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478"/>
    <w:rsid w:val="00FC174F"/>
    <w:rsid w:val="00FC1A87"/>
    <w:rsid w:val="00FC1B09"/>
    <w:rsid w:val="00FC1C02"/>
    <w:rsid w:val="00FC20C4"/>
    <w:rsid w:val="00FC233A"/>
    <w:rsid w:val="00FC32CA"/>
    <w:rsid w:val="00FC353A"/>
    <w:rsid w:val="00FC36E4"/>
    <w:rsid w:val="00FC3C34"/>
    <w:rsid w:val="00FC3CF0"/>
    <w:rsid w:val="00FC4A63"/>
    <w:rsid w:val="00FC5B1C"/>
    <w:rsid w:val="00FC5C86"/>
    <w:rsid w:val="00FC5CAB"/>
    <w:rsid w:val="00FC5D8A"/>
    <w:rsid w:val="00FC5F8C"/>
    <w:rsid w:val="00FC6068"/>
    <w:rsid w:val="00FC669D"/>
    <w:rsid w:val="00FC7009"/>
    <w:rsid w:val="00FC731C"/>
    <w:rsid w:val="00FC74CE"/>
    <w:rsid w:val="00FC7650"/>
    <w:rsid w:val="00FC7B87"/>
    <w:rsid w:val="00FC7D8C"/>
    <w:rsid w:val="00FD0101"/>
    <w:rsid w:val="00FD06B9"/>
    <w:rsid w:val="00FD0B95"/>
    <w:rsid w:val="00FD0D5D"/>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731"/>
    <w:rsid w:val="00FD6355"/>
    <w:rsid w:val="00FD63F9"/>
    <w:rsid w:val="00FD6433"/>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BE92DC"/>
  <w15:chartTrackingRefBased/>
  <w15:docId w15:val="{B5949786-65AD-49CB-B4D4-56299036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453D1"/>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6453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6453D1"/>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453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5,Memo"/>
    <w:basedOn w:val="3"/>
    <w:next w:val="a1"/>
    <w:link w:val="40"/>
    <w:qFormat/>
    <w:rsid w:val="006453D1"/>
    <w:pPr>
      <w:ind w:left="1418" w:hanging="1418"/>
      <w:outlineLvl w:val="3"/>
    </w:pPr>
    <w:rPr>
      <w:sz w:val="24"/>
    </w:rPr>
  </w:style>
  <w:style w:type="paragraph" w:styleId="5">
    <w:name w:val="heading 5"/>
    <w:aliases w:val="h5,Heading5"/>
    <w:basedOn w:val="4"/>
    <w:next w:val="a1"/>
    <w:link w:val="50"/>
    <w:qFormat/>
    <w:rsid w:val="006453D1"/>
    <w:pPr>
      <w:ind w:left="1701" w:hanging="1701"/>
      <w:outlineLvl w:val="4"/>
    </w:pPr>
    <w:rPr>
      <w:sz w:val="22"/>
    </w:rPr>
  </w:style>
  <w:style w:type="paragraph" w:styleId="6">
    <w:name w:val="heading 6"/>
    <w:basedOn w:val="H6"/>
    <w:next w:val="a1"/>
    <w:link w:val="60"/>
    <w:qFormat/>
    <w:rsid w:val="006453D1"/>
    <w:pPr>
      <w:outlineLvl w:val="5"/>
    </w:pPr>
  </w:style>
  <w:style w:type="paragraph" w:styleId="7">
    <w:name w:val="heading 7"/>
    <w:basedOn w:val="H6"/>
    <w:next w:val="a1"/>
    <w:link w:val="70"/>
    <w:qFormat/>
    <w:rsid w:val="006453D1"/>
    <w:pPr>
      <w:outlineLvl w:val="6"/>
    </w:pPr>
  </w:style>
  <w:style w:type="paragraph" w:styleId="8">
    <w:name w:val="heading 8"/>
    <w:basedOn w:val="1"/>
    <w:next w:val="a1"/>
    <w:link w:val="80"/>
    <w:qFormat/>
    <w:rsid w:val="006453D1"/>
    <w:pPr>
      <w:ind w:left="0" w:firstLine="0"/>
      <w:outlineLvl w:val="7"/>
    </w:pPr>
  </w:style>
  <w:style w:type="paragraph" w:styleId="9">
    <w:name w:val="heading 9"/>
    <w:basedOn w:val="8"/>
    <w:next w:val="a1"/>
    <w:link w:val="90"/>
    <w:qFormat/>
    <w:rsid w:val="006453D1"/>
    <w:pPr>
      <w:outlineLvl w:val="8"/>
    </w:pPr>
  </w:style>
  <w:style w:type="character" w:default="1" w:styleId="a2">
    <w:name w:val="Default Paragraph Font"/>
    <w:uiPriority w:val="1"/>
    <w:semiHidden/>
    <w:unhideWhenUsed/>
    <w:rsid w:val="006453D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453D1"/>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6453D1"/>
    <w:rPr>
      <w:rFonts w:ascii="Arial" w:eastAsia="Times New Roman" w:hAnsi="Arial"/>
      <w:sz w:val="36"/>
      <w:lang w:val="en-GB" w:eastAsia="ja-JP"/>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6453D1"/>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453D1"/>
    <w:rPr>
      <w:rFonts w:ascii="Arial" w:eastAsia="Times New Roman" w:hAnsi="Arial"/>
      <w:sz w:val="24"/>
      <w:lang w:val="en-GB" w:eastAsia="ja-JP"/>
    </w:rPr>
  </w:style>
  <w:style w:type="paragraph" w:customStyle="1" w:styleId="H6">
    <w:name w:val="H6"/>
    <w:basedOn w:val="5"/>
    <w:next w:val="a1"/>
    <w:rsid w:val="006453D1"/>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6453D1"/>
    <w:pPr>
      <w:keepLines/>
      <w:tabs>
        <w:tab w:val="center" w:pos="4536"/>
        <w:tab w:val="right" w:pos="9072"/>
      </w:tabs>
    </w:pPr>
    <w:rPr>
      <w:noProof/>
    </w:rPr>
  </w:style>
  <w:style w:type="character" w:customStyle="1" w:styleId="ZGSM">
    <w:name w:val="ZGSM"/>
    <w:rsid w:val="006453D1"/>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6453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645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1"/>
    <w:semiHidden/>
    <w:rsid w:val="009B4262"/>
    <w:pPr>
      <w:ind w:left="1701" w:hanging="1701"/>
    </w:pPr>
  </w:style>
  <w:style w:type="paragraph" w:customStyle="1" w:styleId="41">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6453D1"/>
    <w:pPr>
      <w:keepLines/>
      <w:spacing w:after="0"/>
    </w:pPr>
  </w:style>
  <w:style w:type="paragraph" w:styleId="23">
    <w:name w:val="index 2"/>
    <w:basedOn w:val="12"/>
    <w:qFormat/>
    <w:rsid w:val="006453D1"/>
    <w:pPr>
      <w:ind w:left="284"/>
    </w:pPr>
  </w:style>
  <w:style w:type="paragraph" w:customStyle="1" w:styleId="TT">
    <w:name w:val="TT"/>
    <w:basedOn w:val="1"/>
    <w:next w:val="a1"/>
    <w:rsid w:val="006453D1"/>
    <w:pPr>
      <w:outlineLvl w:val="9"/>
    </w:pPr>
  </w:style>
  <w:style w:type="paragraph" w:styleId="a7">
    <w:name w:val="footer"/>
    <w:basedOn w:val="a5"/>
    <w:link w:val="a8"/>
    <w:rsid w:val="006453D1"/>
    <w:pPr>
      <w:jc w:val="center"/>
    </w:pPr>
    <w:rPr>
      <w:i/>
    </w:rPr>
  </w:style>
  <w:style w:type="character" w:styleId="a9">
    <w:name w:val="footnote reference"/>
    <w:basedOn w:val="a2"/>
    <w:rsid w:val="006453D1"/>
    <w:rPr>
      <w:b/>
      <w:position w:val="6"/>
      <w:sz w:val="16"/>
    </w:rPr>
  </w:style>
  <w:style w:type="paragraph" w:styleId="aa">
    <w:name w:val="footnote text"/>
    <w:basedOn w:val="a1"/>
    <w:link w:val="ab"/>
    <w:rsid w:val="006453D1"/>
    <w:pPr>
      <w:keepLines/>
      <w:spacing w:after="0"/>
      <w:ind w:left="454" w:hanging="454"/>
    </w:pPr>
    <w:rPr>
      <w:sz w:val="16"/>
    </w:rPr>
  </w:style>
  <w:style w:type="paragraph" w:customStyle="1" w:styleId="contribution">
    <w:name w:val="contribution"/>
    <w:basedOn w:val="1"/>
    <w:semiHidden/>
    <w:rsid w:val="00E23C3E"/>
    <w:pPr>
      <w:tabs>
        <w:tab w:val="num" w:pos="45"/>
      </w:tabs>
      <w:ind w:left="405" w:hanging="405"/>
    </w:pPr>
  </w:style>
  <w:style w:type="paragraph" w:customStyle="1" w:styleId="NO">
    <w:name w:val="NO"/>
    <w:basedOn w:val="a1"/>
    <w:link w:val="NOChar"/>
    <w:qFormat/>
    <w:rsid w:val="006453D1"/>
    <w:pPr>
      <w:keepLines/>
      <w:ind w:left="1135" w:hanging="851"/>
    </w:pPr>
  </w:style>
  <w:style w:type="character" w:customStyle="1" w:styleId="NOChar">
    <w:name w:val="NO Char"/>
    <w:link w:val="NO"/>
    <w:qFormat/>
    <w:rsid w:val="006453D1"/>
    <w:rPr>
      <w:rFonts w:eastAsia="Times New Roman"/>
      <w:lang w:val="en-GB" w:eastAsia="ja-JP"/>
    </w:rPr>
  </w:style>
  <w:style w:type="paragraph" w:customStyle="1" w:styleId="PL">
    <w:name w:val="PL"/>
    <w:link w:val="PLChar"/>
    <w:qFormat/>
    <w:rsid w:val="00645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453D1"/>
    <w:pPr>
      <w:jc w:val="right"/>
    </w:pPr>
  </w:style>
  <w:style w:type="paragraph" w:customStyle="1" w:styleId="TAL">
    <w:name w:val="TAL"/>
    <w:basedOn w:val="a1"/>
    <w:link w:val="TALCar"/>
    <w:qFormat/>
    <w:rsid w:val="006453D1"/>
    <w:pPr>
      <w:keepNext/>
      <w:keepLines/>
      <w:spacing w:after="0"/>
    </w:pPr>
    <w:rPr>
      <w:rFonts w:ascii="Arial" w:hAnsi="Arial"/>
      <w:sz w:val="18"/>
    </w:rPr>
  </w:style>
  <w:style w:type="character" w:customStyle="1" w:styleId="TALChar">
    <w:name w:val="TAL Char"/>
    <w:qFormat/>
    <w:rsid w:val="006453D1"/>
    <w:rPr>
      <w:rFonts w:ascii="Arial" w:hAnsi="Arial"/>
      <w:sz w:val="18"/>
      <w:lang w:val="en-GB" w:eastAsia="en-US"/>
    </w:rPr>
  </w:style>
  <w:style w:type="paragraph" w:styleId="24">
    <w:name w:val="List Number 2"/>
    <w:basedOn w:val="ac"/>
    <w:rsid w:val="006453D1"/>
    <w:pPr>
      <w:ind w:left="851"/>
    </w:pPr>
  </w:style>
  <w:style w:type="paragraph" w:styleId="ac">
    <w:name w:val="List Number"/>
    <w:basedOn w:val="ad"/>
    <w:rsid w:val="006453D1"/>
  </w:style>
  <w:style w:type="paragraph" w:styleId="ad">
    <w:name w:val="List"/>
    <w:basedOn w:val="a1"/>
    <w:rsid w:val="006453D1"/>
    <w:pPr>
      <w:ind w:left="568" w:hanging="284"/>
    </w:pPr>
  </w:style>
  <w:style w:type="paragraph" w:customStyle="1" w:styleId="TAH">
    <w:name w:val="TAH"/>
    <w:basedOn w:val="TAC"/>
    <w:link w:val="TAHCar"/>
    <w:qFormat/>
    <w:rsid w:val="006453D1"/>
    <w:rPr>
      <w:b/>
    </w:rPr>
  </w:style>
  <w:style w:type="paragraph" w:customStyle="1" w:styleId="TAC">
    <w:name w:val="TAC"/>
    <w:basedOn w:val="TAL"/>
    <w:link w:val="TACChar"/>
    <w:qFormat/>
    <w:rsid w:val="006453D1"/>
    <w:pPr>
      <w:jc w:val="center"/>
    </w:pPr>
  </w:style>
  <w:style w:type="character" w:customStyle="1" w:styleId="TACChar">
    <w:name w:val="TAC Char"/>
    <w:link w:val="TAC"/>
    <w:qFormat/>
    <w:rsid w:val="006453D1"/>
    <w:rPr>
      <w:rFonts w:ascii="Arial" w:eastAsia="Times New Roman" w:hAnsi="Arial"/>
      <w:sz w:val="18"/>
      <w:lang w:val="en-GB" w:eastAsia="ja-JP"/>
    </w:rPr>
  </w:style>
  <w:style w:type="paragraph" w:customStyle="1" w:styleId="LD">
    <w:name w:val="LD"/>
    <w:rsid w:val="006453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6453D1"/>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6453D1"/>
    <w:pPr>
      <w:ind w:left="851"/>
    </w:pPr>
  </w:style>
  <w:style w:type="paragraph" w:styleId="ae">
    <w:name w:val="List Bullet"/>
    <w:basedOn w:val="ad"/>
    <w:rsid w:val="006453D1"/>
  </w:style>
  <w:style w:type="paragraph" w:customStyle="1" w:styleId="EditorsNote">
    <w:name w:val="Editor's Note"/>
    <w:basedOn w:val="NO"/>
    <w:link w:val="EditorsNoteChar"/>
    <w:qFormat/>
    <w:rsid w:val="006453D1"/>
    <w:rPr>
      <w:color w:val="FF0000"/>
    </w:rPr>
  </w:style>
  <w:style w:type="paragraph" w:customStyle="1" w:styleId="TH">
    <w:name w:val="TH"/>
    <w:basedOn w:val="a1"/>
    <w:link w:val="THChar"/>
    <w:qFormat/>
    <w:rsid w:val="006453D1"/>
    <w:pPr>
      <w:keepNext/>
      <w:keepLines/>
      <w:spacing w:before="60"/>
      <w:jc w:val="center"/>
    </w:pPr>
    <w:rPr>
      <w:rFonts w:ascii="Arial" w:hAnsi="Arial"/>
      <w:b/>
    </w:rPr>
  </w:style>
  <w:style w:type="character" w:customStyle="1" w:styleId="THChar">
    <w:name w:val="TH Char"/>
    <w:link w:val="TH"/>
    <w:qFormat/>
    <w:rsid w:val="006453D1"/>
    <w:rPr>
      <w:rFonts w:ascii="Arial" w:eastAsia="Times New Roman" w:hAnsi="Arial"/>
      <w:b/>
      <w:lang w:val="en-GB" w:eastAsia="ja-JP"/>
    </w:rPr>
  </w:style>
  <w:style w:type="paragraph" w:customStyle="1" w:styleId="ZA">
    <w:name w:val="ZA"/>
    <w:rsid w:val="00645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45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645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645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6453D1"/>
    <w:pPr>
      <w:ind w:left="851" w:hanging="851"/>
    </w:pPr>
  </w:style>
  <w:style w:type="paragraph" w:customStyle="1" w:styleId="ZH">
    <w:name w:val="ZH"/>
    <w:rsid w:val="00645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645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6453D1"/>
    <w:pPr>
      <w:ind w:left="1135"/>
    </w:pPr>
  </w:style>
  <w:style w:type="paragraph" w:styleId="26">
    <w:name w:val="List 2"/>
    <w:basedOn w:val="ad"/>
    <w:rsid w:val="006453D1"/>
    <w:pPr>
      <w:ind w:left="851"/>
    </w:pPr>
  </w:style>
  <w:style w:type="paragraph" w:styleId="33">
    <w:name w:val="List 3"/>
    <w:basedOn w:val="26"/>
    <w:rsid w:val="006453D1"/>
    <w:pPr>
      <w:ind w:left="1135"/>
    </w:pPr>
  </w:style>
  <w:style w:type="paragraph" w:styleId="42">
    <w:name w:val="List 4"/>
    <w:basedOn w:val="33"/>
    <w:rsid w:val="006453D1"/>
    <w:pPr>
      <w:ind w:left="1418"/>
    </w:pPr>
  </w:style>
  <w:style w:type="paragraph" w:styleId="52">
    <w:name w:val="List 5"/>
    <w:basedOn w:val="42"/>
    <w:rsid w:val="006453D1"/>
    <w:pPr>
      <w:ind w:left="1702"/>
    </w:pPr>
  </w:style>
  <w:style w:type="paragraph" w:styleId="43">
    <w:name w:val="List Bullet 4"/>
    <w:basedOn w:val="32"/>
    <w:rsid w:val="006453D1"/>
    <w:pPr>
      <w:ind w:left="1418"/>
    </w:pPr>
  </w:style>
  <w:style w:type="paragraph" w:styleId="53">
    <w:name w:val="List Bullet 5"/>
    <w:basedOn w:val="43"/>
    <w:rsid w:val="006453D1"/>
    <w:pPr>
      <w:ind w:left="1702"/>
    </w:pPr>
  </w:style>
  <w:style w:type="paragraph" w:customStyle="1" w:styleId="ZTD">
    <w:name w:val="ZTD"/>
    <w:basedOn w:val="ZB"/>
    <w:rsid w:val="006453D1"/>
    <w:pPr>
      <w:framePr w:hRule="auto" w:wrap="notBeside" w:y="852"/>
    </w:pPr>
    <w:rPr>
      <w:i w:val="0"/>
      <w:sz w:val="40"/>
    </w:rPr>
  </w:style>
  <w:style w:type="paragraph" w:customStyle="1" w:styleId="ZV">
    <w:name w:val="ZV"/>
    <w:basedOn w:val="ZU"/>
    <w:qFormat/>
    <w:rsid w:val="006453D1"/>
    <w:pPr>
      <w:framePr w:wrap="notBeside" w:y="16161"/>
    </w:pPr>
  </w:style>
  <w:style w:type="paragraph" w:styleId="af">
    <w:name w:val="index heading"/>
    <w:basedOn w:val="a1"/>
    <w:next w:val="a1"/>
    <w:semiHidden/>
    <w:rsid w:val="004A4093"/>
    <w:pPr>
      <w:pBdr>
        <w:top w:val="single" w:sz="12" w:space="0" w:color="auto"/>
      </w:pBdr>
      <w:spacing w:before="360" w:after="240"/>
    </w:pPr>
    <w:rPr>
      <w:b/>
      <w:i/>
      <w:sz w:val="26"/>
    </w:rPr>
  </w:style>
  <w:style w:type="paragraph" w:styleId="af0">
    <w:name w:val="caption"/>
    <w:basedOn w:val="a1"/>
    <w:next w:val="a1"/>
    <w:qFormat/>
    <w:rsid w:val="004A4093"/>
    <w:pPr>
      <w:spacing w:before="120" w:after="120"/>
    </w:pPr>
    <w:rPr>
      <w:b/>
    </w:rPr>
  </w:style>
  <w:style w:type="character" w:styleId="af1">
    <w:name w:val="Hyperlink"/>
    <w:rsid w:val="006453D1"/>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link w:val="af5"/>
    <w:uiPriority w:val="99"/>
    <w:rsid w:val="006453D1"/>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qFormat/>
    <w:rsid w:val="006453D1"/>
    <w:pPr>
      <w:spacing w:after="120"/>
    </w:p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6"/>
    <w:rsid w:val="006453D1"/>
    <w:rPr>
      <w:rFonts w:eastAsia="Times New Roman"/>
      <w:lang w:val="en-GB" w:eastAsia="ja-JP"/>
    </w:rPr>
  </w:style>
  <w:style w:type="paragraph" w:styleId="af8">
    <w:name w:val="Body Text Indent"/>
    <w:basedOn w:val="a1"/>
    <w:semiHidden/>
    <w:rsid w:val="004A4093"/>
    <w:pPr>
      <w:ind w:left="210"/>
    </w:pPr>
    <w:rPr>
      <w:snapToGrid w:val="0"/>
    </w:rPr>
  </w:style>
  <w:style w:type="paragraph" w:styleId="af9">
    <w:name w:val="table of figures"/>
    <w:basedOn w:val="a1"/>
    <w:next w:val="a1"/>
    <w:semiHidden/>
    <w:rsid w:val="004A4093"/>
    <w:pPr>
      <w:ind w:left="400" w:hanging="400"/>
      <w:jc w:val="center"/>
    </w:pPr>
    <w:rPr>
      <w:b/>
    </w:rPr>
  </w:style>
  <w:style w:type="paragraph" w:styleId="27">
    <w:name w:val="Body Text 2"/>
    <w:basedOn w:val="a1"/>
    <w:semiHidden/>
    <w:rsid w:val="004A4093"/>
    <w:rPr>
      <w:i/>
    </w:rPr>
  </w:style>
  <w:style w:type="paragraph" w:styleId="34">
    <w:name w:val="Body Text Indent 3"/>
    <w:basedOn w:val="a1"/>
    <w:semiHidden/>
    <w:rsid w:val="004A4093"/>
    <w:pPr>
      <w:ind w:left="1080"/>
    </w:pPr>
  </w:style>
  <w:style w:type="paragraph" w:styleId="afa">
    <w:name w:val="annotation text"/>
    <w:basedOn w:val="a1"/>
    <w:link w:val="afb"/>
    <w:uiPriority w:val="99"/>
    <w:qFormat/>
    <w:rsid w:val="006453D1"/>
  </w:style>
  <w:style w:type="character" w:styleId="afc">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d">
    <w:name w:val="Balloon Text"/>
    <w:basedOn w:val="a1"/>
    <w:link w:val="afe"/>
    <w:semiHidden/>
    <w:unhideWhenUsed/>
    <w:qFormat/>
    <w:rsid w:val="006453D1"/>
    <w:pPr>
      <w:spacing w:after="0"/>
    </w:pPr>
    <w:rPr>
      <w:rFonts w:ascii="Segoe UI" w:hAnsi="Segoe UI" w:cs="Segoe UI"/>
      <w:sz w:val="18"/>
      <w:szCs w:val="18"/>
    </w:rPr>
  </w:style>
  <w:style w:type="table" w:styleId="aff">
    <w:name w:val="Table Grid"/>
    <w:basedOn w:val="a3"/>
    <w:uiPriority w:val="39"/>
    <w:qFormat/>
    <w:rsid w:val="006453D1"/>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basedOn w:val="a2"/>
    <w:qFormat/>
    <w:rsid w:val="006453D1"/>
    <w:rPr>
      <w:sz w:val="16"/>
      <w:szCs w:val="16"/>
    </w:rPr>
  </w:style>
  <w:style w:type="paragraph" w:styleId="aff1">
    <w:name w:val="annotation subject"/>
    <w:basedOn w:val="afa"/>
    <w:next w:val="afa"/>
    <w:link w:val="aff2"/>
    <w:qFormat/>
    <w:rsid w:val="006453D1"/>
    <w:rPr>
      <w:b/>
      <w:bCs/>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f3">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453D1"/>
    <w:rPr>
      <w:rFonts w:ascii="Arial" w:eastAsia="Times New Roman" w:hAnsi="Arial"/>
      <w:b/>
      <w:noProof/>
      <w:sz w:val="18"/>
      <w:lang w:val="en-GB" w:eastAsia="ja-JP"/>
    </w:rPr>
  </w:style>
  <w:style w:type="character" w:customStyle="1" w:styleId="Char0">
    <w:name w:val="样式 页眉 Char"/>
    <w:link w:val="aff3"/>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d"/>
    <w:link w:val="B1Char1"/>
    <w:qFormat/>
    <w:rsid w:val="006453D1"/>
  </w:style>
  <w:style w:type="character" w:customStyle="1" w:styleId="B1Char">
    <w:name w:val="B1 Char"/>
    <w:rsid w:val="006453D1"/>
    <w:rPr>
      <w:rFonts w:ascii="Times New Roman" w:hAnsi="Times New Roman"/>
      <w:lang w:val="en-GB" w:eastAsia="en-US"/>
    </w:rPr>
  </w:style>
  <w:style w:type="paragraph" w:customStyle="1" w:styleId="EX">
    <w:name w:val="EX"/>
    <w:basedOn w:val="a1"/>
    <w:link w:val="EXChar"/>
    <w:qFormat/>
    <w:rsid w:val="006453D1"/>
    <w:pPr>
      <w:keepLines/>
      <w:ind w:left="1702" w:hanging="1418"/>
    </w:p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6453D1"/>
    <w:rPr>
      <w:rFonts w:ascii="Arial" w:eastAsia="Times New Roman" w:hAnsi="Arial"/>
      <w:b/>
      <w:sz w:val="18"/>
      <w:lang w:val="en-GB" w:eastAsia="ja-JP"/>
    </w:rPr>
  </w:style>
  <w:style w:type="paragraph" w:customStyle="1" w:styleId="B2">
    <w:name w:val="B2"/>
    <w:basedOn w:val="26"/>
    <w:link w:val="B2Char"/>
    <w:qFormat/>
    <w:rsid w:val="006453D1"/>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6453D1"/>
    <w:rPr>
      <w:rFonts w:eastAsia="Times New Roman"/>
      <w:lang w:val="en-GB" w:eastAsia="ja-JP"/>
    </w:rPr>
  </w:style>
  <w:style w:type="paragraph" w:customStyle="1" w:styleId="B3">
    <w:name w:val="B3"/>
    <w:basedOn w:val="33"/>
    <w:link w:val="B3Char2"/>
    <w:qFormat/>
    <w:rsid w:val="006453D1"/>
  </w:style>
  <w:style w:type="character" w:customStyle="1" w:styleId="B3Char">
    <w:name w:val="B3 Char"/>
    <w:rsid w:val="006453D1"/>
    <w:rPr>
      <w:rFonts w:ascii="Times New Roman" w:hAnsi="Times New Roman"/>
      <w:lang w:val="en-GB" w:eastAsia="en-US"/>
    </w:rPr>
  </w:style>
  <w:style w:type="paragraph" w:customStyle="1" w:styleId="B4">
    <w:name w:val="B4"/>
    <w:basedOn w:val="42"/>
    <w:link w:val="B4Char"/>
    <w:qFormat/>
    <w:rsid w:val="006453D1"/>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4">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
    <w:basedOn w:val="a1"/>
    <w:link w:val="13"/>
    <w:uiPriority w:val="34"/>
    <w:qFormat/>
    <w:rsid w:val="006453D1"/>
    <w:pPr>
      <w:ind w:left="720"/>
      <w:contextualSpacing/>
    </w:pPr>
  </w:style>
  <w:style w:type="paragraph" w:customStyle="1" w:styleId="CRCoverPage">
    <w:name w:val="CR Cover Page"/>
    <w:link w:val="CRCoverPageZchn"/>
    <w:qFormat/>
    <w:rsid w:val="006453D1"/>
    <w:pPr>
      <w:spacing w:after="120"/>
    </w:pPr>
    <w:rPr>
      <w:rFonts w:ascii="Arial" w:eastAsia="Times New Roman" w:hAnsi="Arial"/>
      <w:lang w:val="en-GB" w:eastAsia="en-US"/>
    </w:rPr>
  </w:style>
  <w:style w:type="character" w:customStyle="1" w:styleId="CRCoverPageZchn">
    <w:name w:val="CR Cover Page Zchn"/>
    <w:link w:val="CRCoverPage"/>
    <w:qFormat/>
    <w:rsid w:val="006453D1"/>
    <w:rPr>
      <w:rFonts w:ascii="Arial" w:eastAsia="Times New Roman" w:hAnsi="Arial"/>
      <w:lang w:val="en-GB" w:eastAsia="en-US"/>
    </w:rPr>
  </w:style>
  <w:style w:type="paragraph" w:styleId="aff5">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qFormat/>
    <w:rsid w:val="006453D1"/>
    <w:pPr>
      <w:keepNext w:val="0"/>
      <w:spacing w:before="0" w:after="240"/>
    </w:pPr>
  </w:style>
  <w:style w:type="character" w:customStyle="1" w:styleId="B2Car">
    <w:name w:val="B2 Car"/>
    <w:rsid w:val="00B416A3"/>
    <w:rPr>
      <w:lang w:val="en-GB" w:eastAsia="en-US"/>
    </w:rPr>
  </w:style>
  <w:style w:type="character" w:customStyle="1" w:styleId="TFChar">
    <w:name w:val="TF Char"/>
    <w:link w:val="TF"/>
    <w:qFormat/>
    <w:rsid w:val="006453D1"/>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4"/>
    <w:uiPriority w:val="34"/>
    <w:locked/>
    <w:rsid w:val="0019337C"/>
    <w:rPr>
      <w:rFonts w:eastAsia="Times New Roman"/>
      <w:lang w:val="en-GB" w:eastAsia="ja-JP"/>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eastAsia="Times New Roman" w:hAnsi="Arial"/>
      <w:sz w:val="18"/>
      <w:lang w:val="en-GB" w:eastAsia="ja-JP"/>
    </w:rPr>
  </w:style>
  <w:style w:type="character" w:customStyle="1" w:styleId="afb">
    <w:name w:val="批注文字 字符"/>
    <w:basedOn w:val="a2"/>
    <w:link w:val="afa"/>
    <w:uiPriority w:val="99"/>
    <w:qFormat/>
    <w:rsid w:val="006453D1"/>
    <w:rPr>
      <w:rFonts w:eastAsia="Times New Roman"/>
      <w:lang w:val="en-GB" w:eastAsia="ja-JP"/>
    </w:rPr>
  </w:style>
  <w:style w:type="character" w:customStyle="1" w:styleId="B1Char1">
    <w:name w:val="B1 Char1"/>
    <w:link w:val="B1"/>
    <w:qFormat/>
    <w:locked/>
    <w:rsid w:val="006453D1"/>
    <w:rPr>
      <w:rFonts w:eastAsia="Times New Roman"/>
      <w:lang w:val="en-GB" w:eastAsia="ja-JP"/>
    </w:rPr>
  </w:style>
  <w:style w:type="character" w:customStyle="1" w:styleId="TALCar">
    <w:name w:val="TAL Car"/>
    <w:link w:val="TAL"/>
    <w:qFormat/>
    <w:rsid w:val="006453D1"/>
    <w:rPr>
      <w:rFonts w:ascii="Arial" w:eastAsia="Times New Roman" w:hAnsi="Arial"/>
      <w:sz w:val="18"/>
      <w:lang w:val="en-GB" w:eastAsia="ja-JP"/>
    </w:rPr>
  </w:style>
  <w:style w:type="paragraph" w:styleId="aff6">
    <w:name w:val="Normal (Web)"/>
    <w:basedOn w:val="a1"/>
    <w:unhideWhenUsed/>
    <w:qFormat/>
    <w:rsid w:val="006453D1"/>
    <w:pPr>
      <w:spacing w:before="100" w:beforeAutospacing="1" w:after="100" w:afterAutospacing="1" w:line="259" w:lineRule="auto"/>
    </w:pPr>
    <w:rPr>
      <w:sz w:val="24"/>
      <w:szCs w:val="24"/>
      <w:lang w:eastAsia="en-GB"/>
    </w:rPr>
  </w:style>
  <w:style w:type="paragraph" w:customStyle="1" w:styleId="Agreement">
    <w:name w:val="Agreement"/>
    <w:basedOn w:val="a1"/>
    <w:next w:val="Doc-text2"/>
    <w:qFormat/>
    <w:rsid w:val="006542CC"/>
    <w:pPr>
      <w:numPr>
        <w:numId w:val="5"/>
      </w:numPr>
    </w:pPr>
    <w:rPr>
      <w:b/>
    </w:rPr>
  </w:style>
  <w:style w:type="character" w:customStyle="1" w:styleId="B4Char">
    <w:name w:val="B4 Char"/>
    <w:link w:val="B4"/>
    <w:qFormat/>
    <w:rsid w:val="006453D1"/>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7">
    <w:name w:val="列表段落 字符"/>
    <w:aliases w:val="- Bullets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EF743D"/>
    <w:rPr>
      <w:rFonts w:ascii="Times" w:hAnsi="Times"/>
      <w:szCs w:val="24"/>
      <w:lang w:val="en-GB"/>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6"/>
    <w:link w:val="Normal9pointspacingChar"/>
    <w:qFormat/>
    <w:rsid w:val="00EF743D"/>
    <w:pPr>
      <w:spacing w:before="240" w:after="60"/>
    </w:pPr>
    <w:rPr>
      <w:rFonts w:ascii="MS Mincho" w:hAnsi="MS Mincho"/>
      <w:szCs w:val="24"/>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6453D1"/>
    <w:rPr>
      <w:rFonts w:ascii="Arial" w:eastAsia="Times New Roman" w:hAnsi="Arial"/>
      <w:sz w:val="32"/>
      <w:lang w:val="en-GB" w:eastAsia="ja-JP"/>
    </w:rPr>
  </w:style>
  <w:style w:type="paragraph" w:customStyle="1" w:styleId="3GPPNormalText">
    <w:name w:val="3GPP Normal Text"/>
    <w:basedOn w:val="af6"/>
    <w:link w:val="3GPPNormalTextChar"/>
    <w:qFormat/>
    <w:rsid w:val="006453D1"/>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453D1"/>
    <w:rPr>
      <w:rFonts w:ascii="Arial" w:hAnsi="Arial"/>
      <w:sz w:val="24"/>
      <w:szCs w:val="24"/>
      <w:lang w:val="en-GB" w:eastAsia="en-US"/>
    </w:rPr>
  </w:style>
  <w:style w:type="paragraph" w:customStyle="1" w:styleId="B5">
    <w:name w:val="B5"/>
    <w:basedOn w:val="52"/>
    <w:link w:val="B5Char"/>
    <w:qFormat/>
    <w:rsid w:val="006453D1"/>
  </w:style>
  <w:style w:type="character" w:customStyle="1" w:styleId="B5Char">
    <w:name w:val="B5 Char"/>
    <w:link w:val="B5"/>
    <w:qFormat/>
    <w:rsid w:val="006453D1"/>
    <w:rPr>
      <w:rFonts w:eastAsia="Times New Roman"/>
      <w:lang w:val="en-GB" w:eastAsia="ja-JP"/>
    </w:rPr>
  </w:style>
  <w:style w:type="paragraph" w:customStyle="1" w:styleId="B10">
    <w:name w:val="B10"/>
    <w:basedOn w:val="B5"/>
    <w:link w:val="B10Char"/>
    <w:qFormat/>
    <w:rsid w:val="006453D1"/>
    <w:pPr>
      <w:ind w:left="3119"/>
    </w:pPr>
  </w:style>
  <w:style w:type="character" w:customStyle="1" w:styleId="B10Char">
    <w:name w:val="B10 Char"/>
    <w:basedOn w:val="B5Char"/>
    <w:link w:val="B10"/>
    <w:rsid w:val="006453D1"/>
    <w:rPr>
      <w:rFonts w:eastAsia="Times New Roman"/>
      <w:lang w:val="en-GB" w:eastAsia="ja-JP"/>
    </w:rPr>
  </w:style>
  <w:style w:type="character" w:customStyle="1" w:styleId="B3Char2">
    <w:name w:val="B3 Char2"/>
    <w:link w:val="B3"/>
    <w:qFormat/>
    <w:rsid w:val="006453D1"/>
    <w:rPr>
      <w:rFonts w:eastAsia="Times New Roman"/>
      <w:lang w:val="en-GB" w:eastAsia="ja-JP"/>
    </w:rPr>
  </w:style>
  <w:style w:type="paragraph" w:customStyle="1" w:styleId="B6">
    <w:name w:val="B6"/>
    <w:basedOn w:val="B5"/>
    <w:link w:val="B6Char"/>
    <w:qFormat/>
    <w:rsid w:val="006453D1"/>
    <w:pPr>
      <w:ind w:left="1985"/>
    </w:pPr>
    <w:rPr>
      <w:lang w:val="en-US"/>
    </w:rPr>
  </w:style>
  <w:style w:type="character" w:customStyle="1" w:styleId="B6Char">
    <w:name w:val="B6 Char"/>
    <w:link w:val="B6"/>
    <w:qFormat/>
    <w:rsid w:val="006453D1"/>
    <w:rPr>
      <w:rFonts w:eastAsia="Times New Roman"/>
      <w:lang w:eastAsia="ja-JP"/>
    </w:rPr>
  </w:style>
  <w:style w:type="paragraph" w:customStyle="1" w:styleId="B7">
    <w:name w:val="B7"/>
    <w:basedOn w:val="B6"/>
    <w:link w:val="B7Char"/>
    <w:qFormat/>
    <w:rsid w:val="006453D1"/>
    <w:pPr>
      <w:ind w:left="2269"/>
    </w:pPr>
  </w:style>
  <w:style w:type="character" w:customStyle="1" w:styleId="B7Char">
    <w:name w:val="B7 Char"/>
    <w:link w:val="B7"/>
    <w:qFormat/>
    <w:rsid w:val="006453D1"/>
    <w:rPr>
      <w:rFonts w:eastAsia="Times New Roman"/>
      <w:lang w:eastAsia="ja-JP"/>
    </w:rPr>
  </w:style>
  <w:style w:type="paragraph" w:customStyle="1" w:styleId="B8">
    <w:name w:val="B8"/>
    <w:basedOn w:val="B7"/>
    <w:qFormat/>
    <w:rsid w:val="006453D1"/>
    <w:pPr>
      <w:ind w:left="2552"/>
    </w:pPr>
  </w:style>
  <w:style w:type="paragraph" w:customStyle="1" w:styleId="B9">
    <w:name w:val="B9"/>
    <w:basedOn w:val="B8"/>
    <w:qFormat/>
    <w:rsid w:val="006453D1"/>
    <w:pPr>
      <w:ind w:left="2836"/>
    </w:pPr>
  </w:style>
  <w:style w:type="character" w:customStyle="1" w:styleId="CharChar3">
    <w:name w:val="Char Char3"/>
    <w:rsid w:val="006453D1"/>
    <w:rPr>
      <w:rFonts w:ascii="Courier New" w:hAnsi="Courier New"/>
      <w:lang w:val="nb-NO"/>
    </w:rPr>
  </w:style>
  <w:style w:type="character" w:customStyle="1" w:styleId="EditorsNoteChar">
    <w:name w:val="Editor's Note Char"/>
    <w:aliases w:val="EN Char"/>
    <w:link w:val="EditorsNote"/>
    <w:qFormat/>
    <w:rsid w:val="006453D1"/>
    <w:rPr>
      <w:rFonts w:eastAsia="Times New Roman"/>
      <w:color w:val="FF0000"/>
      <w:lang w:val="en-GB" w:eastAsia="ja-JP"/>
    </w:rPr>
  </w:style>
  <w:style w:type="character" w:customStyle="1" w:styleId="EXChar">
    <w:name w:val="EX Char"/>
    <w:link w:val="EX"/>
    <w:qFormat/>
    <w:locked/>
    <w:rsid w:val="006453D1"/>
    <w:rPr>
      <w:rFonts w:eastAsia="Times New Roman"/>
      <w:lang w:val="en-GB" w:eastAsia="ja-JP"/>
    </w:rPr>
  </w:style>
  <w:style w:type="paragraph" w:customStyle="1" w:styleId="EW">
    <w:name w:val="EW"/>
    <w:basedOn w:val="EX"/>
    <w:qFormat/>
    <w:rsid w:val="006453D1"/>
    <w:pPr>
      <w:spacing w:after="0"/>
    </w:pPr>
  </w:style>
  <w:style w:type="character" w:customStyle="1" w:styleId="fontstyle01">
    <w:name w:val="fontstyle01"/>
    <w:basedOn w:val="a2"/>
    <w:rsid w:val="006453D1"/>
    <w:rPr>
      <w:rFonts w:ascii="TimesNewRomanPSMT" w:eastAsia="TimesNewRomanPSMT" w:hint="eastAsia"/>
      <w:color w:val="000000"/>
      <w:sz w:val="20"/>
      <w:szCs w:val="20"/>
    </w:rPr>
  </w:style>
  <w:style w:type="paragraph" w:customStyle="1" w:styleId="FP">
    <w:name w:val="FP"/>
    <w:basedOn w:val="a1"/>
    <w:rsid w:val="006453D1"/>
    <w:pPr>
      <w:spacing w:after="0"/>
    </w:pPr>
  </w:style>
  <w:style w:type="character" w:customStyle="1" w:styleId="50">
    <w:name w:val="标题 5 字符"/>
    <w:aliases w:val="h5 字符,Heading5 字符"/>
    <w:link w:val="5"/>
    <w:qFormat/>
    <w:rsid w:val="006453D1"/>
    <w:rPr>
      <w:rFonts w:ascii="Arial" w:eastAsia="Times New Roman" w:hAnsi="Arial"/>
      <w:sz w:val="22"/>
      <w:lang w:val="en-GB" w:eastAsia="ja-JP"/>
    </w:rPr>
  </w:style>
  <w:style w:type="paragraph" w:customStyle="1" w:styleId="NF">
    <w:name w:val="NF"/>
    <w:basedOn w:val="NO"/>
    <w:rsid w:val="006453D1"/>
    <w:pPr>
      <w:keepNext/>
      <w:spacing w:after="0"/>
    </w:pPr>
    <w:rPr>
      <w:rFonts w:ascii="Arial" w:hAnsi="Arial"/>
      <w:sz w:val="18"/>
    </w:rPr>
  </w:style>
  <w:style w:type="character" w:customStyle="1" w:styleId="normaltextrun">
    <w:name w:val="normaltextrun"/>
    <w:basedOn w:val="a2"/>
    <w:rsid w:val="006453D1"/>
  </w:style>
  <w:style w:type="character" w:customStyle="1" w:styleId="PLChar">
    <w:name w:val="PL Char"/>
    <w:link w:val="PL"/>
    <w:qFormat/>
    <w:rsid w:val="006453D1"/>
    <w:rPr>
      <w:rFonts w:ascii="Courier New" w:eastAsia="Times New Roman" w:hAnsi="Courier New"/>
      <w:noProof/>
      <w:sz w:val="16"/>
      <w:shd w:val="clear" w:color="auto" w:fill="E6E6E6"/>
      <w:lang w:val="en-GB" w:eastAsia="en-GB"/>
    </w:rPr>
  </w:style>
  <w:style w:type="paragraph" w:styleId="TOC1">
    <w:name w:val="toc 1"/>
    <w:uiPriority w:val="39"/>
    <w:rsid w:val="006453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6453D1"/>
    <w:pPr>
      <w:keepNext w:val="0"/>
      <w:spacing w:before="0"/>
      <w:ind w:left="851" w:hanging="851"/>
    </w:pPr>
    <w:rPr>
      <w:sz w:val="20"/>
    </w:rPr>
  </w:style>
  <w:style w:type="paragraph" w:styleId="TOC3">
    <w:name w:val="toc 3"/>
    <w:basedOn w:val="TOC2"/>
    <w:uiPriority w:val="39"/>
    <w:rsid w:val="006453D1"/>
    <w:pPr>
      <w:ind w:left="1134" w:hanging="1134"/>
    </w:pPr>
  </w:style>
  <w:style w:type="paragraph" w:styleId="TOC4">
    <w:name w:val="toc 4"/>
    <w:basedOn w:val="TOC3"/>
    <w:uiPriority w:val="39"/>
    <w:rsid w:val="006453D1"/>
    <w:pPr>
      <w:ind w:left="1418" w:hanging="1418"/>
    </w:pPr>
  </w:style>
  <w:style w:type="paragraph" w:styleId="TOC5">
    <w:name w:val="toc 5"/>
    <w:basedOn w:val="TOC4"/>
    <w:uiPriority w:val="39"/>
    <w:rsid w:val="006453D1"/>
    <w:pPr>
      <w:ind w:left="1701" w:hanging="1701"/>
    </w:pPr>
  </w:style>
  <w:style w:type="paragraph" w:styleId="TOC6">
    <w:name w:val="toc 6"/>
    <w:basedOn w:val="TOC5"/>
    <w:next w:val="a1"/>
    <w:uiPriority w:val="39"/>
    <w:rsid w:val="006453D1"/>
    <w:pPr>
      <w:ind w:left="1985" w:hanging="1985"/>
    </w:pPr>
  </w:style>
  <w:style w:type="paragraph" w:styleId="TOC7">
    <w:name w:val="toc 7"/>
    <w:basedOn w:val="TOC6"/>
    <w:next w:val="a1"/>
    <w:uiPriority w:val="39"/>
    <w:rsid w:val="006453D1"/>
    <w:pPr>
      <w:ind w:left="2268" w:hanging="2268"/>
    </w:pPr>
  </w:style>
  <w:style w:type="paragraph" w:styleId="TOC8">
    <w:name w:val="toc 8"/>
    <w:basedOn w:val="TOC1"/>
    <w:uiPriority w:val="39"/>
    <w:rsid w:val="006453D1"/>
    <w:pPr>
      <w:spacing w:before="180"/>
      <w:ind w:left="2693" w:hanging="2693"/>
    </w:pPr>
    <w:rPr>
      <w:b/>
    </w:rPr>
  </w:style>
  <w:style w:type="paragraph" w:styleId="TOC9">
    <w:name w:val="toc 9"/>
    <w:basedOn w:val="TOC8"/>
    <w:uiPriority w:val="39"/>
    <w:rsid w:val="006453D1"/>
    <w:pPr>
      <w:ind w:left="1418" w:hanging="1418"/>
    </w:pPr>
  </w:style>
  <w:style w:type="character" w:customStyle="1" w:styleId="60">
    <w:name w:val="标题 6 字符"/>
    <w:link w:val="6"/>
    <w:qFormat/>
    <w:rsid w:val="006453D1"/>
    <w:rPr>
      <w:rFonts w:ascii="Arial" w:eastAsia="Times New Roman" w:hAnsi="Arial"/>
      <w:lang w:val="en-GB" w:eastAsia="ja-JP"/>
    </w:rPr>
  </w:style>
  <w:style w:type="character" w:customStyle="1" w:styleId="70">
    <w:name w:val="标题 7 字符"/>
    <w:link w:val="7"/>
    <w:rsid w:val="006453D1"/>
    <w:rPr>
      <w:rFonts w:ascii="Arial" w:eastAsia="Times New Roman" w:hAnsi="Arial"/>
      <w:lang w:val="en-GB" w:eastAsia="ja-JP"/>
    </w:rPr>
  </w:style>
  <w:style w:type="character" w:customStyle="1" w:styleId="80">
    <w:name w:val="标题 8 字符"/>
    <w:link w:val="8"/>
    <w:rsid w:val="006453D1"/>
    <w:rPr>
      <w:rFonts w:ascii="Arial" w:eastAsia="Times New Roman" w:hAnsi="Arial"/>
      <w:sz w:val="36"/>
      <w:lang w:val="en-GB" w:eastAsia="ja-JP"/>
    </w:rPr>
  </w:style>
  <w:style w:type="character" w:customStyle="1" w:styleId="90">
    <w:name w:val="标题 9 字符"/>
    <w:link w:val="9"/>
    <w:rsid w:val="006453D1"/>
    <w:rPr>
      <w:rFonts w:ascii="Arial" w:eastAsia="Times New Roman" w:hAnsi="Arial"/>
      <w:sz w:val="36"/>
      <w:lang w:val="en-GB" w:eastAsia="ja-JP"/>
    </w:rPr>
  </w:style>
  <w:style w:type="character" w:customStyle="1" w:styleId="af5">
    <w:name w:val="纯文本 字符"/>
    <w:basedOn w:val="a2"/>
    <w:link w:val="af4"/>
    <w:uiPriority w:val="99"/>
    <w:rsid w:val="006453D1"/>
    <w:rPr>
      <w:rFonts w:ascii="Courier New" w:eastAsiaTheme="minorHAnsi" w:hAnsi="Courier New" w:cstheme="minorBidi"/>
      <w:sz w:val="22"/>
      <w:szCs w:val="22"/>
      <w:lang w:val="nb-NO" w:eastAsia="en-US"/>
    </w:rPr>
  </w:style>
  <w:style w:type="character" w:customStyle="1" w:styleId="ab">
    <w:name w:val="脚注文本 字符"/>
    <w:link w:val="aa"/>
    <w:rsid w:val="006453D1"/>
    <w:rPr>
      <w:rFonts w:eastAsia="Times New Roman"/>
      <w:sz w:val="16"/>
      <w:lang w:val="en-GB" w:eastAsia="ja-JP"/>
    </w:rPr>
  </w:style>
  <w:style w:type="character" w:customStyle="1" w:styleId="afe">
    <w:name w:val="批注框文本 字符"/>
    <w:basedOn w:val="a2"/>
    <w:link w:val="afd"/>
    <w:semiHidden/>
    <w:rsid w:val="006453D1"/>
    <w:rPr>
      <w:rFonts w:ascii="Segoe UI" w:eastAsia="Times New Roman" w:hAnsi="Segoe UI" w:cs="Segoe UI"/>
      <w:sz w:val="18"/>
      <w:szCs w:val="18"/>
      <w:lang w:val="en-GB" w:eastAsia="ja-JP"/>
    </w:rPr>
  </w:style>
  <w:style w:type="character" w:customStyle="1" w:styleId="aff2">
    <w:name w:val="批注主题 字符"/>
    <w:basedOn w:val="afb"/>
    <w:link w:val="aff1"/>
    <w:rsid w:val="006453D1"/>
    <w:rPr>
      <w:rFonts w:eastAsia="Times New Roman"/>
      <w:b/>
      <w:bCs/>
      <w:lang w:val="en-GB" w:eastAsia="ja-JP"/>
    </w:rPr>
  </w:style>
  <w:style w:type="character" w:styleId="aff8">
    <w:name w:val="Emphasis"/>
    <w:basedOn w:val="a2"/>
    <w:uiPriority w:val="20"/>
    <w:qFormat/>
    <w:rsid w:val="006453D1"/>
    <w:rPr>
      <w:i/>
      <w:iCs/>
    </w:rPr>
  </w:style>
  <w:style w:type="character" w:customStyle="1" w:styleId="a8">
    <w:name w:val="页脚 字符"/>
    <w:link w:val="a7"/>
    <w:rsid w:val="006453D1"/>
    <w:rPr>
      <w:rFonts w:ascii="Arial" w:eastAsia="Times New Roman"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EB74D-9AE0-4366-9659-A16B9293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1251</Words>
  <Characters>7136</Characters>
  <Application>Microsoft Office Word</Application>
  <DocSecurity>0</DocSecurity>
  <Lines>59</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01TSa</dc:creator>
  <cp:keywords/>
  <cp:lastModifiedBy>Fujitsu </cp:lastModifiedBy>
  <cp:revision>9</cp:revision>
  <dcterms:created xsi:type="dcterms:W3CDTF">2023-02-17T06:52:00Z</dcterms:created>
  <dcterms:modified xsi:type="dcterms:W3CDTF">2023-02-17T08:09:00Z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2022-11-01T08:23:55Z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b76bfb68-86f6-4818-979b-dae461435d51</vt:lpwstr>
  </property>
  <property fmtid="{D5CDD505-2E9C-101B-9397-08002B2CF9AE}" pid="8" name="MSIP_Label_a7295cc1-d279-42ac-ab4d-3b0f4fece050_ContentBits">
    <vt:lpwstr>0</vt:lpwstr>
  </property>
</Properties>
</file>